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1B" w:rsidRPr="00DA7FE2" w:rsidRDefault="0000441B" w:rsidP="00A92CD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DA7FE2">
        <w:rPr>
          <w:rFonts w:ascii="Times New Roman" w:eastAsia="標楷體" w:hAnsi="Times New Roman" w:cs="Times New Roman"/>
          <w:b/>
          <w:sz w:val="40"/>
        </w:rPr>
        <w:t>經濟部工業局</w:t>
      </w:r>
    </w:p>
    <w:p w:rsidR="00A92CDB" w:rsidRPr="00DA7FE2" w:rsidRDefault="00BE7FDD" w:rsidP="00A92CDB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DA7FE2">
        <w:rPr>
          <w:rFonts w:ascii="Times New Roman" w:eastAsia="標楷體" w:hAnsi="Times New Roman" w:cs="Times New Roman"/>
          <w:b/>
          <w:sz w:val="36"/>
        </w:rPr>
        <w:t>「</w:t>
      </w:r>
      <w:r w:rsidR="00A92CDB" w:rsidRPr="00DA7FE2">
        <w:rPr>
          <w:rFonts w:ascii="Times New Roman" w:eastAsia="標楷體" w:hAnsi="Times New Roman" w:cs="Times New Roman"/>
          <w:b/>
          <w:sz w:val="36"/>
        </w:rPr>
        <w:t>110</w:t>
      </w:r>
      <w:r w:rsidR="00A92CDB" w:rsidRPr="00DA7FE2">
        <w:rPr>
          <w:rFonts w:ascii="Times New Roman" w:eastAsia="標楷體" w:hAnsi="Times New Roman" w:cs="Times New Roman"/>
          <w:b/>
          <w:sz w:val="36"/>
        </w:rPr>
        <w:t>年度製造業氣候變遷調適工作坊</w:t>
      </w:r>
      <w:r w:rsidRPr="00DA7FE2">
        <w:rPr>
          <w:rFonts w:ascii="Times New Roman" w:eastAsia="標楷體" w:hAnsi="Times New Roman" w:cs="Times New Roman"/>
          <w:b/>
          <w:sz w:val="36"/>
        </w:rPr>
        <w:t>」簡章</w:t>
      </w:r>
    </w:p>
    <w:p w:rsidR="00A92CDB" w:rsidRPr="00DA7FE2" w:rsidRDefault="00A92CDB" w:rsidP="00E22AB0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辦理目的</w:t>
      </w:r>
    </w:p>
    <w:p w:rsidR="003D423F" w:rsidRPr="00DA7FE2" w:rsidRDefault="003D423F" w:rsidP="000D6670">
      <w:pPr>
        <w:pStyle w:val="a4"/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為使企業能夠充份瞭解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="006215C6">
        <w:rPr>
          <w:rFonts w:ascii="Times New Roman" w:eastAsia="標楷體" w:hAnsi="Times New Roman" w:cs="Times New Roman" w:hint="eastAsia"/>
          <w:sz w:val="28"/>
        </w:rPr>
        <w:t>建議</w:t>
      </w:r>
      <w:r w:rsidRPr="00DA7FE2">
        <w:rPr>
          <w:rFonts w:ascii="Times New Roman" w:eastAsia="標楷體" w:hAnsi="Times New Roman" w:cs="Times New Roman"/>
          <w:sz w:val="28"/>
        </w:rPr>
        <w:t>與</w:t>
      </w:r>
      <w:r w:rsidRPr="00DA7FE2">
        <w:rPr>
          <w:rFonts w:ascii="Times New Roman" w:eastAsia="標楷體" w:hAnsi="Times New Roman" w:cs="Times New Roman"/>
          <w:sz w:val="28"/>
        </w:rPr>
        <w:t>SASB</w:t>
      </w:r>
      <w:r w:rsidRPr="00DA7FE2">
        <w:rPr>
          <w:rFonts w:ascii="Times New Roman" w:eastAsia="標楷體" w:hAnsi="Times New Roman" w:cs="Times New Roman"/>
          <w:sz w:val="28"/>
        </w:rPr>
        <w:t>準則，規劃以工作坊的互動討論、實務演練模式，讓與會人員在參與工作坊後，能夠瞭解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與</w:t>
      </w:r>
      <w:r w:rsidRPr="00DA7FE2">
        <w:rPr>
          <w:rFonts w:ascii="Times New Roman" w:eastAsia="標楷體" w:hAnsi="Times New Roman" w:cs="Times New Roman"/>
          <w:sz w:val="28"/>
        </w:rPr>
        <w:t>SASB</w:t>
      </w:r>
      <w:r w:rsidRPr="00DA7FE2">
        <w:rPr>
          <w:rFonts w:ascii="Times New Roman" w:eastAsia="標楷體" w:hAnsi="Times New Roman" w:cs="Times New Roman"/>
          <w:sz w:val="28"/>
        </w:rPr>
        <w:t>之架構與準則，及能理解如何評估氣候變遷可能對企業造成的營運衝擊風險，並輔以「情境分析」（</w:t>
      </w:r>
      <w:r w:rsidRPr="00DA7FE2">
        <w:rPr>
          <w:rFonts w:ascii="Times New Roman" w:eastAsia="標楷體" w:hAnsi="Times New Roman" w:cs="Times New Roman"/>
          <w:sz w:val="28"/>
        </w:rPr>
        <w:t>Scenario assessments</w:t>
      </w:r>
      <w:r w:rsidRPr="00DA7FE2">
        <w:rPr>
          <w:rFonts w:ascii="Times New Roman" w:eastAsia="標楷體" w:hAnsi="Times New Roman" w:cs="Times New Roman"/>
          <w:sz w:val="28"/>
        </w:rPr>
        <w:t>）方式，演練不同情境對企業可能造成的潛在</w:t>
      </w:r>
      <w:r w:rsidR="00F9150A" w:rsidRPr="00DA7FE2">
        <w:rPr>
          <w:rFonts w:ascii="Times New Roman" w:eastAsia="標楷體" w:hAnsi="Times New Roman" w:cs="Times New Roman"/>
          <w:sz w:val="28"/>
        </w:rPr>
        <w:t>影響</w:t>
      </w:r>
      <w:r w:rsidRPr="00DA7FE2">
        <w:rPr>
          <w:rFonts w:ascii="Times New Roman" w:eastAsia="標楷體" w:hAnsi="Times New Roman" w:cs="Times New Roman"/>
          <w:sz w:val="28"/>
        </w:rPr>
        <w:t>，以啟發與會人員因全球氣候變遷所帶來的「不可預期」與「不可控制」之永續營運的能力，促使企業預先部署一套有效的氣候治理架構，以強化核心競爭力與永續發展。</w:t>
      </w:r>
    </w:p>
    <w:p w:rsidR="00A92CDB" w:rsidRPr="00DA7FE2" w:rsidRDefault="00345D82" w:rsidP="00E22AB0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主辦</w:t>
      </w:r>
      <w:r w:rsidRPr="00DA7FE2">
        <w:rPr>
          <w:rFonts w:ascii="Times New Roman" w:eastAsia="標楷體" w:hAnsi="Times New Roman" w:cs="Times New Roman"/>
          <w:b/>
          <w:sz w:val="28"/>
        </w:rPr>
        <w:t>/</w:t>
      </w:r>
      <w:r w:rsidRPr="00DA7FE2">
        <w:rPr>
          <w:rFonts w:ascii="Times New Roman" w:eastAsia="標楷體" w:hAnsi="Times New Roman" w:cs="Times New Roman"/>
          <w:b/>
          <w:sz w:val="28"/>
        </w:rPr>
        <w:t>執行單位</w:t>
      </w:r>
    </w:p>
    <w:p w:rsidR="00345D82" w:rsidRPr="00DA7FE2" w:rsidRDefault="00345D82" w:rsidP="00E22AB0">
      <w:pPr>
        <w:pStyle w:val="a4"/>
        <w:spacing w:line="480" w:lineRule="exact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經濟部工業局</w:t>
      </w:r>
      <w:r w:rsidRPr="00DA7FE2">
        <w:rPr>
          <w:rFonts w:ascii="Times New Roman" w:eastAsia="標楷體" w:hAnsi="Times New Roman" w:cs="Times New Roman"/>
          <w:sz w:val="28"/>
        </w:rPr>
        <w:t>/</w:t>
      </w:r>
      <w:r w:rsidRPr="00DA7FE2">
        <w:rPr>
          <w:rFonts w:ascii="Times New Roman" w:eastAsia="標楷體" w:hAnsi="Times New Roman" w:cs="Times New Roman"/>
          <w:sz w:val="28"/>
        </w:rPr>
        <w:t>財團法人台灣綠色生產力基金會</w:t>
      </w:r>
    </w:p>
    <w:p w:rsidR="008C4C41" w:rsidRPr="00DA7FE2" w:rsidRDefault="008C4C41" w:rsidP="00E033D5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辦理目標</w:t>
      </w:r>
    </w:p>
    <w:p w:rsidR="008C4C41" w:rsidRPr="00DA7FE2" w:rsidRDefault="008C4C41" w:rsidP="00E033D5">
      <w:pPr>
        <w:pStyle w:val="a4"/>
        <w:spacing w:line="480" w:lineRule="exact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一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="00272771" w:rsidRPr="00DA7FE2">
        <w:rPr>
          <w:rFonts w:ascii="Times New Roman" w:eastAsia="標楷體" w:hAnsi="Times New Roman" w:cs="Times New Roman"/>
          <w:sz w:val="28"/>
        </w:rPr>
        <w:t>與會人員</w:t>
      </w:r>
      <w:r w:rsidRPr="00DA7FE2">
        <w:rPr>
          <w:rFonts w:ascii="Times New Roman" w:eastAsia="標楷體" w:hAnsi="Times New Roman" w:cs="Times New Roman"/>
          <w:sz w:val="28"/>
        </w:rPr>
        <w:t>象能夠清楚瞭解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揭露建議</w:t>
      </w:r>
      <w:r w:rsidR="009E10AB" w:rsidRPr="00DA7FE2">
        <w:rPr>
          <w:rFonts w:ascii="Times New Roman" w:eastAsia="標楷體" w:hAnsi="Times New Roman" w:cs="Times New Roman"/>
          <w:sz w:val="28"/>
        </w:rPr>
        <w:t>與</w:t>
      </w:r>
      <w:r w:rsidR="009E10AB" w:rsidRPr="00DA7FE2">
        <w:rPr>
          <w:rFonts w:ascii="Times New Roman" w:eastAsia="標楷體" w:hAnsi="Times New Roman" w:cs="Times New Roman"/>
          <w:sz w:val="28"/>
        </w:rPr>
        <w:t>SASB</w:t>
      </w:r>
      <w:r w:rsidR="009E10AB" w:rsidRPr="00DA7FE2">
        <w:rPr>
          <w:rFonts w:ascii="Times New Roman" w:eastAsia="標楷體" w:hAnsi="Times New Roman" w:cs="Times New Roman"/>
          <w:sz w:val="28"/>
        </w:rPr>
        <w:t>準則</w:t>
      </w:r>
    </w:p>
    <w:p w:rsidR="00E033D5" w:rsidRPr="00DA7FE2" w:rsidRDefault="00E033D5" w:rsidP="00E033D5">
      <w:pPr>
        <w:pStyle w:val="a4"/>
        <w:spacing w:line="480" w:lineRule="exact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二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="00272771" w:rsidRPr="00DA7FE2">
        <w:rPr>
          <w:rFonts w:ascii="Times New Roman" w:eastAsia="標楷體" w:hAnsi="Times New Roman" w:cs="Times New Roman"/>
          <w:sz w:val="28"/>
        </w:rPr>
        <w:t>與會人員</w:t>
      </w:r>
      <w:r w:rsidRPr="00DA7FE2">
        <w:rPr>
          <w:rFonts w:ascii="Times New Roman" w:eastAsia="標楷體" w:hAnsi="Times New Roman" w:cs="Times New Roman"/>
          <w:sz w:val="28"/>
        </w:rPr>
        <w:t>能夠清楚瞭解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對於未來情境設定之要求</w:t>
      </w:r>
    </w:p>
    <w:p w:rsidR="00E033D5" w:rsidRPr="00DA7FE2" w:rsidRDefault="00E033D5" w:rsidP="00494E94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參與對象與人數</w:t>
      </w:r>
    </w:p>
    <w:p w:rsidR="00E033D5" w:rsidRPr="00DA7FE2" w:rsidRDefault="00E033D5" w:rsidP="00D772C5">
      <w:pPr>
        <w:pStyle w:val="a4"/>
        <w:spacing w:line="480" w:lineRule="exact"/>
        <w:ind w:left="950" w:hangingChars="168" w:hanging="470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一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Pr="00DA7FE2">
        <w:rPr>
          <w:rFonts w:ascii="Times New Roman" w:eastAsia="標楷體" w:hAnsi="Times New Roman" w:cs="Times New Roman"/>
          <w:sz w:val="28"/>
        </w:rPr>
        <w:t>以我國製造業相關企業從事社會企業責任報告</w:t>
      </w:r>
      <w:r w:rsidR="00272771" w:rsidRPr="00DA7FE2">
        <w:rPr>
          <w:rFonts w:ascii="Times New Roman" w:eastAsia="標楷體" w:hAnsi="Times New Roman" w:cs="Times New Roman"/>
          <w:sz w:val="28"/>
        </w:rPr>
        <w:t>編製人員、負責永續發展之人員等</w:t>
      </w:r>
      <w:r w:rsidRPr="00DA7FE2">
        <w:rPr>
          <w:rFonts w:ascii="Times New Roman" w:eastAsia="標楷體" w:hAnsi="Times New Roman" w:cs="Times New Roman"/>
          <w:sz w:val="28"/>
        </w:rPr>
        <w:t>為主</w:t>
      </w:r>
      <w:r w:rsidR="00272771" w:rsidRPr="00DA7FE2">
        <w:rPr>
          <w:rFonts w:ascii="Times New Roman" w:eastAsia="標楷體" w:hAnsi="Times New Roman" w:cs="Times New Roman"/>
          <w:sz w:val="28"/>
        </w:rPr>
        <w:t>。</w:t>
      </w:r>
    </w:p>
    <w:p w:rsidR="00E033D5" w:rsidRPr="00DA7FE2" w:rsidRDefault="00E033D5" w:rsidP="00E033D5">
      <w:pPr>
        <w:pStyle w:val="a4"/>
        <w:spacing w:line="480" w:lineRule="exact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二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Pr="00DA7FE2">
        <w:rPr>
          <w:rFonts w:ascii="Times New Roman" w:eastAsia="標楷體" w:hAnsi="Times New Roman" w:cs="Times New Roman"/>
          <w:sz w:val="28"/>
        </w:rPr>
        <w:t>參與人數以</w:t>
      </w:r>
      <w:r w:rsidRPr="00DA7FE2">
        <w:rPr>
          <w:rFonts w:ascii="Times New Roman" w:eastAsia="標楷體" w:hAnsi="Times New Roman" w:cs="Times New Roman"/>
          <w:sz w:val="28"/>
        </w:rPr>
        <w:t>30</w:t>
      </w:r>
      <w:r w:rsidRPr="00DA7FE2">
        <w:rPr>
          <w:rFonts w:ascii="Times New Roman" w:eastAsia="標楷體" w:hAnsi="Times New Roman" w:cs="Times New Roman"/>
          <w:sz w:val="28"/>
        </w:rPr>
        <w:t>人為限，每家企業以不超過</w:t>
      </w:r>
      <w:r w:rsidR="00DA7FE2">
        <w:rPr>
          <w:rFonts w:ascii="Times New Roman" w:eastAsia="標楷體" w:hAnsi="Times New Roman" w:cs="Times New Roman"/>
          <w:sz w:val="28"/>
        </w:rPr>
        <w:t>2</w:t>
      </w:r>
      <w:r w:rsidRPr="00DA7FE2">
        <w:rPr>
          <w:rFonts w:ascii="Times New Roman" w:eastAsia="標楷體" w:hAnsi="Times New Roman" w:cs="Times New Roman"/>
          <w:sz w:val="28"/>
        </w:rPr>
        <w:t>人為限</w:t>
      </w:r>
    </w:p>
    <w:p w:rsidR="00345D82" w:rsidRPr="00DA7FE2" w:rsidRDefault="00EE747C" w:rsidP="00494E94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辦理</w:t>
      </w:r>
      <w:r>
        <w:rPr>
          <w:rFonts w:ascii="Times New Roman" w:eastAsia="標楷體" w:hAnsi="Times New Roman" w:cs="Times New Roman" w:hint="eastAsia"/>
          <w:b/>
          <w:sz w:val="28"/>
        </w:rPr>
        <w:t>日期</w:t>
      </w:r>
      <w:r w:rsidR="00345D82" w:rsidRPr="00DA7FE2">
        <w:rPr>
          <w:rFonts w:ascii="Times New Roman" w:eastAsia="標楷體" w:hAnsi="Times New Roman" w:cs="Times New Roman"/>
          <w:b/>
          <w:sz w:val="28"/>
        </w:rPr>
        <w:t>與地點</w:t>
      </w:r>
    </w:p>
    <w:p w:rsidR="00345D82" w:rsidRPr="00DA7FE2" w:rsidRDefault="00E729B2" w:rsidP="000D6670">
      <w:pPr>
        <w:pStyle w:val="a4"/>
        <w:spacing w:line="480" w:lineRule="exact"/>
        <w:ind w:left="2364" w:hangingChars="673" w:hanging="1884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一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="00EE747C">
        <w:rPr>
          <w:rFonts w:ascii="Times New Roman" w:eastAsia="標楷體" w:hAnsi="Times New Roman" w:cs="Times New Roman"/>
          <w:sz w:val="28"/>
        </w:rPr>
        <w:t>辦理</w:t>
      </w:r>
      <w:r w:rsidR="00EE747C">
        <w:rPr>
          <w:rFonts w:ascii="Times New Roman" w:eastAsia="標楷體" w:hAnsi="Times New Roman" w:cs="Times New Roman" w:hint="eastAsia"/>
          <w:sz w:val="28"/>
        </w:rPr>
        <w:t>日期</w:t>
      </w:r>
      <w:r w:rsidR="00345D82" w:rsidRPr="00DA7FE2">
        <w:rPr>
          <w:rFonts w:ascii="Times New Roman" w:eastAsia="標楷體" w:hAnsi="Times New Roman" w:cs="Times New Roman"/>
          <w:sz w:val="28"/>
        </w:rPr>
        <w:t>：</w:t>
      </w:r>
      <w:r w:rsidR="00345D82" w:rsidRPr="00DA7FE2">
        <w:rPr>
          <w:rFonts w:ascii="Times New Roman" w:eastAsia="標楷體" w:hAnsi="Times New Roman" w:cs="Times New Roman"/>
          <w:sz w:val="28"/>
        </w:rPr>
        <w:t>110</w:t>
      </w:r>
      <w:r w:rsidR="00345D82" w:rsidRPr="00DA7FE2">
        <w:rPr>
          <w:rFonts w:ascii="Times New Roman" w:eastAsia="標楷體" w:hAnsi="Times New Roman" w:cs="Times New Roman"/>
          <w:sz w:val="28"/>
        </w:rPr>
        <w:t>年</w:t>
      </w:r>
      <w:r w:rsidR="00DA7FE2">
        <w:rPr>
          <w:rFonts w:ascii="Times New Roman" w:eastAsia="標楷體" w:hAnsi="Times New Roman" w:cs="Times New Roman"/>
          <w:sz w:val="28"/>
        </w:rPr>
        <w:t>9</w:t>
      </w:r>
      <w:r w:rsidR="00272771" w:rsidRPr="00DA7FE2">
        <w:rPr>
          <w:rFonts w:ascii="Times New Roman" w:eastAsia="標楷體" w:hAnsi="Times New Roman" w:cs="Times New Roman"/>
          <w:sz w:val="28"/>
        </w:rPr>
        <w:t>月</w:t>
      </w:r>
      <w:r w:rsidR="00DA7FE2">
        <w:rPr>
          <w:rFonts w:ascii="Times New Roman" w:eastAsia="標楷體" w:hAnsi="Times New Roman" w:cs="Times New Roman"/>
          <w:sz w:val="28"/>
        </w:rPr>
        <w:t>6</w:t>
      </w:r>
      <w:r w:rsidR="00DA7FE2">
        <w:rPr>
          <w:rFonts w:ascii="Times New Roman" w:eastAsia="標楷體" w:hAnsi="Times New Roman" w:cs="Times New Roman" w:hint="eastAsia"/>
          <w:sz w:val="28"/>
        </w:rPr>
        <w:t>日</w:t>
      </w:r>
      <w:r w:rsidR="00EE747C">
        <w:rPr>
          <w:rFonts w:ascii="Times New Roman" w:eastAsia="標楷體" w:hAnsi="Times New Roman" w:cs="Times New Roman" w:hint="eastAsia"/>
          <w:sz w:val="28"/>
        </w:rPr>
        <w:t>(</w:t>
      </w:r>
      <w:r w:rsidR="00EE747C">
        <w:rPr>
          <w:rFonts w:ascii="Times New Roman" w:eastAsia="標楷體" w:hAnsi="Times New Roman" w:cs="Times New Roman" w:hint="eastAsia"/>
          <w:sz w:val="28"/>
        </w:rPr>
        <w:t>星期一</w:t>
      </w:r>
      <w:r w:rsidR="00EE747C">
        <w:rPr>
          <w:rFonts w:ascii="Times New Roman" w:eastAsia="標楷體" w:hAnsi="Times New Roman" w:cs="Times New Roman" w:hint="eastAsia"/>
          <w:sz w:val="28"/>
        </w:rPr>
        <w:t>)</w:t>
      </w:r>
    </w:p>
    <w:p w:rsidR="000D6670" w:rsidRDefault="00E729B2" w:rsidP="00486D4B">
      <w:pPr>
        <w:pStyle w:val="a4"/>
        <w:spacing w:line="480" w:lineRule="exact"/>
        <w:ind w:left="2364" w:hangingChars="673" w:hanging="1884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二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="000D6670" w:rsidRPr="00DA7FE2">
        <w:rPr>
          <w:rFonts w:ascii="Times New Roman" w:eastAsia="標楷體" w:hAnsi="Times New Roman" w:cs="Times New Roman"/>
          <w:sz w:val="28"/>
        </w:rPr>
        <w:t>辦理</w:t>
      </w:r>
      <w:r w:rsidR="00EE747C">
        <w:rPr>
          <w:rFonts w:ascii="Times New Roman" w:eastAsia="標楷體" w:hAnsi="Times New Roman" w:cs="Times New Roman" w:hint="eastAsia"/>
          <w:sz w:val="28"/>
        </w:rPr>
        <w:t>地點</w:t>
      </w:r>
      <w:r w:rsidR="000D6670" w:rsidRPr="00DA7FE2">
        <w:rPr>
          <w:rFonts w:ascii="Times New Roman" w:eastAsia="標楷體" w:hAnsi="Times New Roman" w:cs="Times New Roman"/>
          <w:sz w:val="28"/>
        </w:rPr>
        <w:t>：</w:t>
      </w:r>
      <w:r w:rsidR="006215C6" w:rsidRPr="00DA7FE2">
        <w:rPr>
          <w:rFonts w:ascii="Times New Roman" w:eastAsia="標楷體" w:hAnsi="Times New Roman" w:cs="Times New Roman"/>
          <w:sz w:val="28"/>
        </w:rPr>
        <w:t>交通部集思會議中心</w:t>
      </w:r>
      <w:r w:rsidR="006215C6" w:rsidRPr="00DA7FE2">
        <w:rPr>
          <w:rFonts w:ascii="Times New Roman" w:eastAsia="標楷體" w:hAnsi="Times New Roman" w:cs="Times New Roman"/>
          <w:sz w:val="28"/>
        </w:rPr>
        <w:t xml:space="preserve"> 20</w:t>
      </w:r>
      <w:r w:rsidR="00227660">
        <w:rPr>
          <w:rFonts w:ascii="Times New Roman" w:eastAsia="標楷體" w:hAnsi="Times New Roman" w:cs="Times New Roman" w:hint="eastAsia"/>
          <w:sz w:val="28"/>
        </w:rPr>
        <w:t>1</w:t>
      </w:r>
      <w:r w:rsidR="006215C6" w:rsidRPr="00DA7FE2">
        <w:rPr>
          <w:rFonts w:ascii="Times New Roman" w:eastAsia="標楷體" w:hAnsi="Times New Roman" w:cs="Times New Roman"/>
          <w:sz w:val="28"/>
        </w:rPr>
        <w:t>會議室</w:t>
      </w:r>
      <w:r w:rsidR="006215C6">
        <w:rPr>
          <w:rFonts w:ascii="Times New Roman" w:eastAsia="標楷體" w:hAnsi="Times New Roman" w:cs="Times New Roman" w:hint="eastAsia"/>
          <w:sz w:val="28"/>
        </w:rPr>
        <w:t>。</w:t>
      </w:r>
      <w:r w:rsidR="00EE747C">
        <w:rPr>
          <w:rFonts w:ascii="Times New Roman" w:eastAsia="標楷體" w:hAnsi="Times New Roman" w:cs="Times New Roman" w:hint="eastAsia"/>
          <w:sz w:val="28"/>
        </w:rPr>
        <w:t>(</w:t>
      </w:r>
      <w:r w:rsidR="00EE747C">
        <w:rPr>
          <w:rFonts w:ascii="Times New Roman" w:eastAsia="標楷體" w:hAnsi="Times New Roman" w:cs="Times New Roman"/>
          <w:sz w:val="28"/>
        </w:rPr>
        <w:t>視疫情應變需要，主辦單位擁有調整辦理方式之權利</w:t>
      </w:r>
      <w:r w:rsidR="00EE747C">
        <w:rPr>
          <w:rFonts w:ascii="Times New Roman" w:eastAsia="標楷體" w:hAnsi="Times New Roman" w:cs="Times New Roman" w:hint="eastAsia"/>
          <w:sz w:val="28"/>
        </w:rPr>
        <w:t>)</w:t>
      </w:r>
    </w:p>
    <w:p w:rsidR="00EE747C" w:rsidRPr="00DA7FE2" w:rsidRDefault="00EE747C" w:rsidP="00486D4B">
      <w:pPr>
        <w:pStyle w:val="a4"/>
        <w:spacing w:line="480" w:lineRule="exact"/>
        <w:ind w:left="2364" w:hangingChars="673" w:hanging="1884"/>
        <w:rPr>
          <w:rFonts w:ascii="Times New Roman" w:eastAsia="標楷體" w:hAnsi="Times New Roman" w:cs="Times New Roman"/>
          <w:sz w:val="28"/>
        </w:rPr>
      </w:pPr>
    </w:p>
    <w:p w:rsidR="008C4C41" w:rsidRPr="00DA7FE2" w:rsidRDefault="00EE747C" w:rsidP="000D6670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lastRenderedPageBreak/>
        <w:t>辦理內容</w:t>
      </w:r>
    </w:p>
    <w:p w:rsidR="00486D4B" w:rsidRPr="00DA7FE2" w:rsidRDefault="000D6670" w:rsidP="000D6670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(</w:t>
      </w:r>
      <w:r w:rsidRPr="00DA7FE2">
        <w:rPr>
          <w:rFonts w:ascii="Times New Roman" w:eastAsia="標楷體" w:hAnsi="Times New Roman" w:cs="Times New Roman"/>
          <w:b/>
          <w:sz w:val="28"/>
        </w:rPr>
        <w:t>一</w:t>
      </w:r>
      <w:r w:rsidRPr="00DA7FE2">
        <w:rPr>
          <w:rFonts w:ascii="Times New Roman" w:eastAsia="標楷體" w:hAnsi="Times New Roman" w:cs="Times New Roman"/>
          <w:b/>
          <w:sz w:val="28"/>
        </w:rPr>
        <w:t>)</w:t>
      </w:r>
      <w:r w:rsidR="00486D4B" w:rsidRPr="00DA7FE2">
        <w:rPr>
          <w:rFonts w:ascii="Times New Roman" w:eastAsia="標楷體" w:hAnsi="Times New Roman" w:cs="Times New Roman"/>
          <w:b/>
          <w:sz w:val="28"/>
        </w:rPr>
        <w:t>專題分</w:t>
      </w:r>
      <w:bookmarkStart w:id="0" w:name="_GoBack"/>
      <w:bookmarkEnd w:id="0"/>
      <w:r w:rsidR="00486D4B" w:rsidRPr="00DA7FE2">
        <w:rPr>
          <w:rFonts w:ascii="Times New Roman" w:eastAsia="標楷體" w:hAnsi="Times New Roman" w:cs="Times New Roman"/>
          <w:b/>
          <w:sz w:val="28"/>
        </w:rPr>
        <w:t>享</w:t>
      </w:r>
    </w:p>
    <w:p w:rsidR="006D5CF3" w:rsidRPr="00DA7FE2" w:rsidRDefault="000D6670" w:rsidP="000D6670">
      <w:pPr>
        <w:spacing w:beforeLines="50" w:before="180" w:line="480" w:lineRule="exact"/>
        <w:ind w:leftChars="177" w:left="425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1.</w:t>
      </w:r>
      <w:r w:rsidR="006D5CF3" w:rsidRPr="00DA7FE2">
        <w:rPr>
          <w:rFonts w:ascii="Times New Roman" w:eastAsia="標楷體" w:hAnsi="Times New Roman" w:cs="Times New Roman"/>
          <w:b/>
          <w:sz w:val="28"/>
        </w:rPr>
        <w:t>TCFD</w:t>
      </w:r>
      <w:r w:rsidR="00917A1B" w:rsidRPr="00DA7FE2">
        <w:rPr>
          <w:rFonts w:ascii="Times New Roman" w:eastAsia="標楷體" w:hAnsi="Times New Roman" w:cs="Times New Roman"/>
          <w:b/>
          <w:sz w:val="28"/>
        </w:rPr>
        <w:t>與</w:t>
      </w:r>
      <w:r w:rsidR="00917A1B" w:rsidRPr="00DA7FE2">
        <w:rPr>
          <w:rFonts w:ascii="Times New Roman" w:eastAsia="標楷體" w:hAnsi="Times New Roman" w:cs="Times New Roman"/>
          <w:b/>
          <w:sz w:val="28"/>
        </w:rPr>
        <w:t>SASB</w:t>
      </w:r>
      <w:r w:rsidR="002F713D">
        <w:rPr>
          <w:rFonts w:ascii="Times New Roman" w:eastAsia="標楷體" w:hAnsi="Times New Roman" w:cs="Times New Roman" w:hint="eastAsia"/>
          <w:b/>
          <w:sz w:val="28"/>
        </w:rPr>
        <w:t>架構與重點說明</w:t>
      </w:r>
    </w:p>
    <w:p w:rsidR="00486D4B" w:rsidRPr="00DA7FE2" w:rsidRDefault="00486D4B" w:rsidP="000D6670">
      <w:pPr>
        <w:spacing w:line="480" w:lineRule="exact"/>
        <w:ind w:leftChars="280" w:left="672"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本工作坊目的在建立</w:t>
      </w:r>
      <w:r w:rsidR="004509FC" w:rsidRPr="00DA7FE2">
        <w:rPr>
          <w:rFonts w:ascii="Times New Roman" w:eastAsia="標楷體" w:hAnsi="Times New Roman" w:cs="Times New Roman"/>
          <w:sz w:val="28"/>
        </w:rPr>
        <w:t>與會人員</w:t>
      </w:r>
      <w:r w:rsidRPr="00DA7FE2">
        <w:rPr>
          <w:rFonts w:ascii="Times New Roman" w:eastAsia="標楷體" w:hAnsi="Times New Roman" w:cs="Times New Roman"/>
          <w:sz w:val="28"/>
        </w:rPr>
        <w:t>對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="004509FC" w:rsidRPr="00DA7FE2">
        <w:rPr>
          <w:rFonts w:ascii="Times New Roman" w:eastAsia="標楷體" w:hAnsi="Times New Roman" w:cs="Times New Roman"/>
          <w:sz w:val="28"/>
        </w:rPr>
        <w:t>與</w:t>
      </w:r>
      <w:r w:rsidR="004509FC" w:rsidRPr="00DA7FE2">
        <w:rPr>
          <w:rFonts w:ascii="Times New Roman" w:eastAsia="標楷體" w:hAnsi="Times New Roman" w:cs="Times New Roman"/>
          <w:sz w:val="28"/>
        </w:rPr>
        <w:t>SASB</w:t>
      </w:r>
      <w:r w:rsidRPr="00DA7FE2">
        <w:rPr>
          <w:rFonts w:ascii="Times New Roman" w:eastAsia="標楷體" w:hAnsi="Times New Roman" w:cs="Times New Roman"/>
          <w:sz w:val="28"/>
        </w:rPr>
        <w:t>的認知與瞭解，因此透過專題</w:t>
      </w:r>
      <w:r w:rsidR="00661197" w:rsidRPr="00DA7FE2">
        <w:rPr>
          <w:rFonts w:ascii="Times New Roman" w:eastAsia="標楷體" w:hAnsi="Times New Roman" w:cs="Times New Roman"/>
          <w:sz w:val="28"/>
        </w:rPr>
        <w:t>分享</w:t>
      </w:r>
      <w:r w:rsidRPr="00DA7FE2">
        <w:rPr>
          <w:rFonts w:ascii="Times New Roman" w:eastAsia="標楷體" w:hAnsi="Times New Roman" w:cs="Times New Roman"/>
          <w:sz w:val="28"/>
        </w:rPr>
        <w:t>型式，對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揭露建議</w:t>
      </w:r>
      <w:r w:rsidR="004509FC" w:rsidRPr="00DA7FE2">
        <w:rPr>
          <w:rFonts w:ascii="Times New Roman" w:eastAsia="標楷體" w:hAnsi="Times New Roman" w:cs="Times New Roman"/>
          <w:sz w:val="28"/>
        </w:rPr>
        <w:t>與</w:t>
      </w:r>
      <w:r w:rsidR="004509FC" w:rsidRPr="00DA7FE2">
        <w:rPr>
          <w:rFonts w:ascii="Times New Roman" w:eastAsia="標楷體" w:hAnsi="Times New Roman" w:cs="Times New Roman"/>
          <w:sz w:val="28"/>
        </w:rPr>
        <w:t>SASB</w:t>
      </w:r>
      <w:r w:rsidR="004509FC" w:rsidRPr="00DA7FE2">
        <w:rPr>
          <w:rFonts w:ascii="Times New Roman" w:eastAsia="標楷體" w:hAnsi="Times New Roman" w:cs="Times New Roman"/>
          <w:sz w:val="28"/>
        </w:rPr>
        <w:t>準則</w:t>
      </w:r>
      <w:r w:rsidRPr="00DA7FE2">
        <w:rPr>
          <w:rFonts w:ascii="Times New Roman" w:eastAsia="標楷體" w:hAnsi="Times New Roman" w:cs="Times New Roman"/>
          <w:sz w:val="28"/>
        </w:rPr>
        <w:t>內容進行重點式</w:t>
      </w:r>
      <w:r w:rsidR="004509FC" w:rsidRPr="00DA7FE2">
        <w:rPr>
          <w:rFonts w:ascii="Times New Roman" w:eastAsia="標楷體" w:hAnsi="Times New Roman" w:cs="Times New Roman"/>
          <w:sz w:val="28"/>
        </w:rPr>
        <w:t>說明</w:t>
      </w:r>
      <w:r w:rsidR="00661197" w:rsidRPr="00DA7FE2">
        <w:rPr>
          <w:rFonts w:ascii="Times New Roman" w:eastAsia="標楷體" w:hAnsi="Times New Roman" w:cs="Times New Roman"/>
          <w:sz w:val="28"/>
        </w:rPr>
        <w:t>。</w:t>
      </w:r>
    </w:p>
    <w:p w:rsidR="006D5CF3" w:rsidRPr="00DA7FE2" w:rsidRDefault="000D6670" w:rsidP="000D6670">
      <w:pPr>
        <w:spacing w:beforeLines="50" w:before="180" w:line="480" w:lineRule="exact"/>
        <w:ind w:leftChars="177" w:left="425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2.</w:t>
      </w:r>
      <w:r w:rsidR="006D5CF3" w:rsidRPr="00DA7FE2">
        <w:rPr>
          <w:rFonts w:ascii="Times New Roman" w:eastAsia="標楷體" w:hAnsi="Times New Roman" w:cs="Times New Roman"/>
          <w:b/>
          <w:sz w:val="28"/>
        </w:rPr>
        <w:t>情境設定案例說明</w:t>
      </w:r>
    </w:p>
    <w:p w:rsidR="006D5CF3" w:rsidRPr="00DA7FE2" w:rsidRDefault="006D5CF3" w:rsidP="000D6670">
      <w:pPr>
        <w:spacing w:line="480" w:lineRule="exact"/>
        <w:ind w:leftChars="280" w:left="672"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TCFD</w:t>
      </w:r>
      <w:r w:rsidR="004509FC" w:rsidRPr="00DA7FE2">
        <w:rPr>
          <w:rFonts w:ascii="Times New Roman" w:eastAsia="標楷體" w:hAnsi="Times New Roman" w:cs="Times New Roman"/>
          <w:sz w:val="28"/>
        </w:rPr>
        <w:t>中所要求揭露氣候相關風險的財務衝擊，其重要基礎來自</w:t>
      </w:r>
      <w:r w:rsidR="002D7DCE" w:rsidRPr="00DA7FE2">
        <w:rPr>
          <w:rFonts w:ascii="Times New Roman" w:eastAsia="標楷體" w:hAnsi="Times New Roman" w:cs="Times New Roman"/>
          <w:sz w:val="28"/>
        </w:rPr>
        <w:t>於未來情境設定，因現行國內外尚未有標準作法，因此本工作坊將透過案例分享的方式，提供給與會</w:t>
      </w:r>
      <w:r w:rsidR="00F9150A" w:rsidRPr="00DA7FE2">
        <w:rPr>
          <w:rFonts w:ascii="Times New Roman" w:eastAsia="標楷體" w:hAnsi="Times New Roman" w:cs="Times New Roman"/>
          <w:sz w:val="28"/>
        </w:rPr>
        <w:t>人員</w:t>
      </w:r>
      <w:r w:rsidR="002D7DCE" w:rsidRPr="00DA7FE2">
        <w:rPr>
          <w:rFonts w:ascii="Times New Roman" w:eastAsia="標楷體" w:hAnsi="Times New Roman" w:cs="Times New Roman"/>
          <w:sz w:val="28"/>
        </w:rPr>
        <w:t>參考。</w:t>
      </w:r>
    </w:p>
    <w:p w:rsidR="002D7DCE" w:rsidRPr="00DA7FE2" w:rsidRDefault="000D6670" w:rsidP="000D6670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(</w:t>
      </w:r>
      <w:r w:rsidRPr="00DA7FE2">
        <w:rPr>
          <w:rFonts w:ascii="Times New Roman" w:eastAsia="標楷體" w:hAnsi="Times New Roman" w:cs="Times New Roman"/>
          <w:b/>
          <w:sz w:val="28"/>
        </w:rPr>
        <w:t>二</w:t>
      </w:r>
      <w:r w:rsidRPr="00DA7FE2">
        <w:rPr>
          <w:rFonts w:ascii="Times New Roman" w:eastAsia="標楷體" w:hAnsi="Times New Roman" w:cs="Times New Roman"/>
          <w:b/>
          <w:sz w:val="28"/>
        </w:rPr>
        <w:t>)</w:t>
      </w:r>
      <w:r w:rsidR="002D7DCE" w:rsidRPr="00DA7FE2">
        <w:rPr>
          <w:rFonts w:ascii="Times New Roman" w:eastAsia="標楷體" w:hAnsi="Times New Roman" w:cs="Times New Roman"/>
          <w:b/>
          <w:sz w:val="28"/>
        </w:rPr>
        <w:t>實務演練</w:t>
      </w:r>
    </w:p>
    <w:p w:rsidR="00152F4B" w:rsidRPr="00DA7FE2" w:rsidRDefault="00152F4B" w:rsidP="000D6670">
      <w:pPr>
        <w:spacing w:line="480" w:lineRule="exact"/>
        <w:ind w:leftChars="198" w:left="475"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為使與會者能夠熟知未來情境設定方式，進而落實企業氣候相關風險評估，本工作坊規劃於「情境設定案例說明」後，</w:t>
      </w:r>
      <w:r w:rsidR="00F9150A" w:rsidRPr="00DA7FE2">
        <w:rPr>
          <w:rFonts w:ascii="Times New Roman" w:eastAsia="標楷體" w:hAnsi="Times New Roman" w:cs="Times New Roman"/>
          <w:sz w:val="28"/>
        </w:rPr>
        <w:t>分組演練不同情境對企業可能造成的潛在影響及</w:t>
      </w:r>
      <w:r w:rsidR="003F4621" w:rsidRPr="00DA7FE2">
        <w:rPr>
          <w:rFonts w:ascii="Times New Roman" w:eastAsia="標楷體" w:hAnsi="Times New Roman" w:cs="Times New Roman"/>
          <w:sz w:val="28"/>
        </w:rPr>
        <w:t>討論，</w:t>
      </w:r>
      <w:r w:rsidR="00F9150A" w:rsidRPr="00DA7FE2">
        <w:rPr>
          <w:rFonts w:ascii="Times New Roman" w:eastAsia="標楷體" w:hAnsi="Times New Roman" w:cs="Times New Roman"/>
          <w:sz w:val="28"/>
        </w:rPr>
        <w:t>以啟發與會人員因全球氣候變遷所帶來的「不可預期」與「不可控制」之永續營運的能力</w:t>
      </w:r>
      <w:r w:rsidRPr="00DA7FE2">
        <w:rPr>
          <w:rFonts w:ascii="Times New Roman" w:eastAsia="標楷體" w:hAnsi="Times New Roman" w:cs="Times New Roman"/>
          <w:sz w:val="28"/>
        </w:rPr>
        <w:t>。</w:t>
      </w:r>
    </w:p>
    <w:p w:rsidR="00345D82" w:rsidRPr="00DA7FE2" w:rsidRDefault="00917A1B" w:rsidP="008C4C41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(</w:t>
      </w:r>
      <w:r w:rsidRPr="00DA7FE2">
        <w:rPr>
          <w:rFonts w:ascii="Times New Roman" w:eastAsia="標楷體" w:hAnsi="Times New Roman" w:cs="Times New Roman"/>
          <w:b/>
          <w:sz w:val="28"/>
        </w:rPr>
        <w:t>三</w:t>
      </w:r>
      <w:r w:rsidRPr="00DA7FE2">
        <w:rPr>
          <w:rFonts w:ascii="Times New Roman" w:eastAsia="標楷體" w:hAnsi="Times New Roman" w:cs="Times New Roman"/>
          <w:b/>
          <w:sz w:val="28"/>
        </w:rPr>
        <w:t>)</w:t>
      </w:r>
      <w:r w:rsidR="000913CB">
        <w:rPr>
          <w:rFonts w:ascii="Times New Roman" w:eastAsia="標楷體" w:hAnsi="Times New Roman" w:cs="Times New Roman"/>
          <w:b/>
          <w:sz w:val="28"/>
        </w:rPr>
        <w:t>議程</w:t>
      </w:r>
    </w:p>
    <w:tbl>
      <w:tblPr>
        <w:tblStyle w:val="a3"/>
        <w:tblW w:w="8650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1122"/>
        <w:gridCol w:w="2382"/>
        <w:gridCol w:w="3328"/>
      </w:tblGrid>
      <w:tr w:rsidR="00B927E0" w:rsidRPr="00DA7FE2" w:rsidTr="006215C6">
        <w:tc>
          <w:tcPr>
            <w:tcW w:w="2940" w:type="dxa"/>
            <w:gridSpan w:val="2"/>
            <w:shd w:val="clear" w:color="auto" w:fill="F2F2F2" w:themeFill="background1" w:themeFillShade="F2"/>
            <w:vAlign w:val="center"/>
          </w:tcPr>
          <w:p w:rsidR="00B927E0" w:rsidRPr="00DA7FE2" w:rsidRDefault="00B927E0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7FE2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:rsidR="00B927E0" w:rsidRPr="00DA7FE2" w:rsidRDefault="00B927E0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7FE2">
              <w:rPr>
                <w:rFonts w:ascii="Times New Roman" w:eastAsia="標楷體" w:hAnsi="Times New Roman" w:cs="Times New Roman"/>
                <w:b/>
              </w:rPr>
              <w:t>議程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="00B927E0" w:rsidRPr="00DA7FE2" w:rsidRDefault="00B927E0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7FE2">
              <w:rPr>
                <w:rFonts w:ascii="Times New Roman" w:eastAsia="標楷體" w:hAnsi="Times New Roman" w:cs="Times New Roman"/>
                <w:b/>
              </w:rPr>
              <w:t>講師</w:t>
            </w:r>
          </w:p>
        </w:tc>
      </w:tr>
      <w:tr w:rsidR="00E1746F" w:rsidRPr="00DA7FE2" w:rsidTr="006215C6">
        <w:tc>
          <w:tcPr>
            <w:tcW w:w="1818" w:type="dxa"/>
            <w:vAlign w:val="center"/>
          </w:tcPr>
          <w:p w:rsidR="00E1746F" w:rsidRPr="00DA7FE2" w:rsidRDefault="00E1746F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13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30-14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122" w:type="dxa"/>
            <w:vAlign w:val="center"/>
          </w:tcPr>
          <w:p w:rsidR="00E1746F" w:rsidRPr="00DA7FE2" w:rsidRDefault="00E1746F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30</w:t>
            </w:r>
            <w:r w:rsidRPr="00DA7FE2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5710" w:type="dxa"/>
            <w:gridSpan w:val="2"/>
            <w:vAlign w:val="center"/>
          </w:tcPr>
          <w:p w:rsidR="00E1746F" w:rsidRPr="00DA7FE2" w:rsidRDefault="00E1746F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報到</w:t>
            </w:r>
          </w:p>
        </w:tc>
      </w:tr>
      <w:tr w:rsidR="00EE747C" w:rsidRPr="00DA7FE2" w:rsidTr="00BB0CE0">
        <w:trPr>
          <w:trHeight w:val="1227"/>
        </w:trPr>
        <w:tc>
          <w:tcPr>
            <w:tcW w:w="1818" w:type="dxa"/>
            <w:vAlign w:val="center"/>
          </w:tcPr>
          <w:p w:rsidR="00EE747C" w:rsidRPr="00DA7FE2" w:rsidRDefault="00EE747C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14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00-15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122" w:type="dxa"/>
            <w:vAlign w:val="center"/>
          </w:tcPr>
          <w:p w:rsidR="00EE747C" w:rsidRPr="00DA7FE2" w:rsidRDefault="00EE747C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60</w:t>
            </w:r>
            <w:r w:rsidRPr="00DA7FE2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82" w:type="dxa"/>
            <w:vAlign w:val="center"/>
          </w:tcPr>
          <w:p w:rsidR="00EE747C" w:rsidRPr="00DA7FE2" w:rsidRDefault="00EE747C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解析如何採用</w:t>
            </w:r>
            <w:r w:rsidRPr="00DA7FE2">
              <w:rPr>
                <w:rFonts w:ascii="Times New Roman" w:eastAsia="標楷體" w:hAnsi="Times New Roman" w:cs="Times New Roman"/>
              </w:rPr>
              <w:t>TCFD</w:t>
            </w:r>
            <w:r>
              <w:rPr>
                <w:rFonts w:ascii="Times New Roman" w:eastAsia="標楷體" w:hAnsi="Times New Roman" w:cs="Times New Roman" w:hint="eastAsia"/>
              </w:rPr>
              <w:t>與</w:t>
            </w:r>
            <w:r>
              <w:rPr>
                <w:rFonts w:ascii="Times New Roman" w:eastAsia="標楷體" w:hAnsi="Times New Roman" w:cs="Times New Roman" w:hint="eastAsia"/>
              </w:rPr>
              <w:t>SASB</w:t>
            </w:r>
            <w:r>
              <w:rPr>
                <w:rFonts w:ascii="Times New Roman" w:eastAsia="標楷體" w:hAnsi="Times New Roman" w:cs="Times New Roman" w:hint="eastAsia"/>
              </w:rPr>
              <w:t>符合我國揭露要求</w:t>
            </w:r>
          </w:p>
        </w:tc>
        <w:tc>
          <w:tcPr>
            <w:tcW w:w="3328" w:type="dxa"/>
            <w:vAlign w:val="center"/>
          </w:tcPr>
          <w:p w:rsidR="00EE747C" w:rsidRDefault="00EE747C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SGS</w:t>
            </w:r>
            <w:r w:rsidRPr="00DA7FE2">
              <w:rPr>
                <w:rFonts w:ascii="Times New Roman" w:eastAsia="標楷體" w:hAnsi="Times New Roman" w:cs="Times New Roman"/>
              </w:rPr>
              <w:t>臺灣檢驗科技</w:t>
            </w:r>
          </w:p>
          <w:p w:rsidR="00EE747C" w:rsidRPr="006215C6" w:rsidRDefault="00EE747C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股份有限公司</w:t>
            </w:r>
          </w:p>
        </w:tc>
      </w:tr>
      <w:tr w:rsidR="006215C6" w:rsidRPr="00DA7FE2" w:rsidTr="006215C6">
        <w:trPr>
          <w:trHeight w:val="400"/>
        </w:trPr>
        <w:tc>
          <w:tcPr>
            <w:tcW w:w="1818" w:type="dxa"/>
            <w:vAlign w:val="center"/>
          </w:tcPr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15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00-16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122" w:type="dxa"/>
            <w:vAlign w:val="center"/>
          </w:tcPr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90</w:t>
            </w:r>
            <w:r w:rsidRPr="00DA7FE2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82" w:type="dxa"/>
            <w:vAlign w:val="center"/>
          </w:tcPr>
          <w:p w:rsidR="006215C6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情境設定案例</w:t>
            </w:r>
            <w:r>
              <w:rPr>
                <w:rFonts w:ascii="Times New Roman" w:eastAsia="標楷體" w:hAnsi="Times New Roman" w:cs="Times New Roman" w:hint="eastAsia"/>
              </w:rPr>
              <w:t>分享</w:t>
            </w:r>
          </w:p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與實務演練</w:t>
            </w:r>
          </w:p>
        </w:tc>
        <w:tc>
          <w:tcPr>
            <w:tcW w:w="3328" w:type="dxa"/>
            <w:vAlign w:val="center"/>
          </w:tcPr>
          <w:p w:rsidR="006215C6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財團法人台灣綠色生產力</w:t>
            </w:r>
          </w:p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基金會</w:t>
            </w:r>
          </w:p>
        </w:tc>
      </w:tr>
      <w:tr w:rsidR="006215C6" w:rsidRPr="00DA7FE2" w:rsidTr="006215C6">
        <w:tc>
          <w:tcPr>
            <w:tcW w:w="1818" w:type="dxa"/>
            <w:vAlign w:val="center"/>
          </w:tcPr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16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30-17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122" w:type="dxa"/>
            <w:vAlign w:val="center"/>
          </w:tcPr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30</w:t>
            </w:r>
            <w:r w:rsidRPr="00DA7FE2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82" w:type="dxa"/>
            <w:vAlign w:val="center"/>
          </w:tcPr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交流</w:t>
            </w:r>
            <w:r>
              <w:rPr>
                <w:rFonts w:ascii="Times New Roman" w:eastAsia="標楷體" w:hAnsi="Times New Roman" w:cs="Times New Roman" w:hint="eastAsia"/>
              </w:rPr>
              <w:t>互動</w:t>
            </w:r>
          </w:p>
        </w:tc>
        <w:tc>
          <w:tcPr>
            <w:tcW w:w="3328" w:type="dxa"/>
            <w:vAlign w:val="center"/>
          </w:tcPr>
          <w:p w:rsidR="006215C6" w:rsidRPr="00DA7FE2" w:rsidRDefault="00FA7863" w:rsidP="00EE747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綠基</w:t>
            </w:r>
            <w:r w:rsidR="006215C6" w:rsidRPr="00DA7FE2">
              <w:rPr>
                <w:rFonts w:ascii="Times New Roman" w:eastAsia="標楷體" w:hAnsi="Times New Roman" w:cs="Times New Roman"/>
              </w:rPr>
              <w:t>會</w:t>
            </w:r>
            <w:r w:rsidR="006215C6" w:rsidRPr="00DA7FE2">
              <w:rPr>
                <w:rFonts w:ascii="Times New Roman" w:eastAsia="標楷體" w:hAnsi="Times New Roman" w:cs="Times New Roman"/>
              </w:rPr>
              <w:t>/SGS</w:t>
            </w:r>
          </w:p>
        </w:tc>
      </w:tr>
      <w:tr w:rsidR="006215C6" w:rsidRPr="00DA7FE2" w:rsidTr="006215C6">
        <w:tc>
          <w:tcPr>
            <w:tcW w:w="2940" w:type="dxa"/>
            <w:gridSpan w:val="2"/>
            <w:vAlign w:val="center"/>
          </w:tcPr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17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5710" w:type="dxa"/>
            <w:gridSpan w:val="2"/>
            <w:vAlign w:val="center"/>
          </w:tcPr>
          <w:p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賦歸</w:t>
            </w:r>
          </w:p>
        </w:tc>
      </w:tr>
    </w:tbl>
    <w:p w:rsidR="006215C6" w:rsidRDefault="006215C6" w:rsidP="006215C6">
      <w:pPr>
        <w:pStyle w:val="a4"/>
        <w:spacing w:beforeLines="50" w:before="180" w:line="480" w:lineRule="exact"/>
        <w:ind w:leftChars="0" w:left="590"/>
        <w:rPr>
          <w:rFonts w:ascii="Times New Roman" w:eastAsia="標楷體" w:hAnsi="Times New Roman" w:cs="Times New Roman"/>
          <w:b/>
          <w:sz w:val="28"/>
        </w:rPr>
      </w:pPr>
    </w:p>
    <w:p w:rsidR="00DA7FE2" w:rsidRPr="00DA7FE2" w:rsidRDefault="00DA7FE2" w:rsidP="00DA7FE2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報名方式</w:t>
      </w:r>
    </w:p>
    <w:p w:rsidR="00DA7FE2" w:rsidRPr="00DA7FE2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jc w:val="both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lastRenderedPageBreak/>
        <w:t>1.</w:t>
      </w:r>
      <w:r w:rsidRPr="00DA7FE2">
        <w:rPr>
          <w:rStyle w:val="ABC"/>
          <w:rFonts w:ascii="Times New Roman" w:hAnsi="Times New Roman" w:cs="Times New Roman"/>
        </w:rPr>
        <w:t>本</w:t>
      </w:r>
      <w:r>
        <w:rPr>
          <w:rStyle w:val="ABC"/>
          <w:rFonts w:ascii="Times New Roman" w:hAnsi="Times New Roman" w:cs="Times New Roman" w:hint="eastAsia"/>
          <w:lang w:eastAsia="zh-TW"/>
        </w:rPr>
        <w:t>工作坊</w:t>
      </w:r>
      <w:r>
        <w:rPr>
          <w:rStyle w:val="ABC"/>
          <w:rFonts w:ascii="Times New Roman" w:hAnsi="Times New Roman" w:cs="Times New Roman"/>
        </w:rPr>
        <w:t>為免費參加，</w:t>
      </w:r>
      <w:r w:rsidRPr="00DA7FE2">
        <w:rPr>
          <w:rStyle w:val="ABC"/>
          <w:rFonts w:ascii="Times New Roman" w:hAnsi="Times New Roman" w:cs="Times New Roman"/>
        </w:rPr>
        <w:t>可透過網路或傳真方式報名</w:t>
      </w:r>
      <w:r>
        <w:rPr>
          <w:rStyle w:val="ABC"/>
          <w:rFonts w:ascii="Times New Roman" w:hAnsi="Times New Roman" w:cs="Times New Roman" w:hint="eastAsia"/>
          <w:lang w:eastAsia="zh-TW"/>
        </w:rPr>
        <w:t>，並</w:t>
      </w:r>
      <w:r w:rsidRPr="00DA7FE2">
        <w:rPr>
          <w:rStyle w:val="ABC"/>
          <w:rFonts w:ascii="Times New Roman" w:hAnsi="Times New Roman" w:cs="Times New Roman"/>
        </w:rPr>
        <w:t>於</w:t>
      </w:r>
      <w:r w:rsidRPr="00DA7FE2">
        <w:rPr>
          <w:rStyle w:val="ABC"/>
          <w:rFonts w:ascii="Times New Roman" w:hAnsi="Times New Roman" w:cs="Times New Roman" w:hint="eastAsia"/>
          <w:b/>
          <w:u w:val="single"/>
        </w:rPr>
        <w:t>工作坊</w:t>
      </w:r>
      <w:r w:rsidRPr="00DA7FE2">
        <w:rPr>
          <w:rStyle w:val="ABC"/>
          <w:rFonts w:ascii="Times New Roman" w:hAnsi="Times New Roman" w:cs="Times New Roman"/>
          <w:b/>
          <w:u w:val="single"/>
        </w:rPr>
        <w:t>開始前</w:t>
      </w:r>
      <w:r w:rsidRPr="00DA7FE2">
        <w:rPr>
          <w:rStyle w:val="ABC"/>
          <w:rFonts w:ascii="Times New Roman" w:hAnsi="Times New Roman" w:cs="Times New Roman"/>
          <w:b/>
          <w:u w:val="single"/>
        </w:rPr>
        <w:t>3</w:t>
      </w:r>
      <w:r w:rsidRPr="00DA7FE2">
        <w:rPr>
          <w:rStyle w:val="ABC"/>
          <w:rFonts w:ascii="Times New Roman" w:hAnsi="Times New Roman" w:cs="Times New Roman"/>
          <w:b/>
          <w:u w:val="single"/>
        </w:rPr>
        <w:t>日截止報名</w:t>
      </w:r>
      <w:r w:rsidRPr="00DA7FE2">
        <w:rPr>
          <w:rStyle w:val="ABC"/>
          <w:rFonts w:ascii="Times New Roman" w:hAnsi="Times New Roman" w:cs="Times New Roman"/>
        </w:rPr>
        <w:t>，每場次報名人數</w:t>
      </w:r>
      <w:r>
        <w:rPr>
          <w:rStyle w:val="ABC"/>
          <w:rFonts w:ascii="Times New Roman" w:hAnsi="Times New Roman" w:cs="Times New Roman"/>
          <w:b/>
          <w:u w:val="single"/>
        </w:rPr>
        <w:t>30</w:t>
      </w:r>
      <w:r w:rsidRPr="00DA7FE2">
        <w:rPr>
          <w:rStyle w:val="ABC"/>
          <w:rFonts w:ascii="Times New Roman" w:hAnsi="Times New Roman" w:cs="Times New Roman"/>
          <w:b/>
          <w:u w:val="single"/>
        </w:rPr>
        <w:t>人</w:t>
      </w:r>
      <w:r w:rsidRPr="00DA7FE2">
        <w:rPr>
          <w:rStyle w:val="ABC"/>
          <w:rFonts w:ascii="Times New Roman" w:hAnsi="Times New Roman" w:cs="Times New Roman"/>
        </w:rPr>
        <w:t>為限</w:t>
      </w:r>
      <w:r>
        <w:rPr>
          <w:rStyle w:val="ABC"/>
          <w:rFonts w:ascii="Times New Roman" w:hAnsi="Times New Roman" w:cs="Times New Roman" w:hint="eastAsia"/>
          <w:lang w:eastAsia="zh-TW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每家企業以不超過</w:t>
      </w:r>
      <w:r>
        <w:rPr>
          <w:rFonts w:ascii="Times New Roman" w:eastAsia="標楷體" w:hAnsi="Times New Roman" w:cs="Times New Roman"/>
          <w:sz w:val="28"/>
        </w:rPr>
        <w:t>2</w:t>
      </w:r>
      <w:r w:rsidRPr="00DA7FE2">
        <w:rPr>
          <w:rFonts w:ascii="Times New Roman" w:eastAsia="標楷體" w:hAnsi="Times New Roman" w:cs="Times New Roman"/>
          <w:sz w:val="28"/>
        </w:rPr>
        <w:t>人為限</w:t>
      </w:r>
      <w:r>
        <w:rPr>
          <w:rFonts w:ascii="Times New Roman" w:eastAsia="標楷體" w:hAnsi="Times New Roman" w:cs="Times New Roman" w:hint="eastAsia"/>
          <w:sz w:val="28"/>
        </w:rPr>
        <w:t>)</w:t>
      </w:r>
      <w:r w:rsidRPr="00DA7FE2">
        <w:rPr>
          <w:rStyle w:val="ABC"/>
          <w:rFonts w:ascii="Times New Roman" w:hAnsi="Times New Roman" w:cs="Times New Roman"/>
        </w:rPr>
        <w:t>，額滿為止：</w:t>
      </w:r>
    </w:p>
    <w:p w:rsidR="00DA7FE2" w:rsidRPr="00DA7FE2" w:rsidRDefault="00DA7FE2" w:rsidP="002A111D">
      <w:pPr>
        <w:numPr>
          <w:ilvl w:val="0"/>
          <w:numId w:val="4"/>
        </w:numPr>
        <w:adjustRightInd w:val="0"/>
        <w:snapToGrid w:val="0"/>
        <w:spacing w:line="480" w:lineRule="exact"/>
        <w:ind w:left="1050" w:hanging="341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網路報名：</w:t>
      </w:r>
      <w:hyperlink r:id="rId7" w:history="1">
        <w:r w:rsidR="00756E25">
          <w:rPr>
            <w:rStyle w:val="aa"/>
            <w:rFonts w:ascii="微軟正黑體" w:eastAsia="微軟正黑體" w:hAnsi="微軟正黑體" w:hint="eastAsia"/>
            <w:sz w:val="28"/>
            <w:szCs w:val="28"/>
          </w:rPr>
          <w:t>https://www.tgpf.org.tw/event/2021090601.htm</w:t>
        </w:r>
      </w:hyperlink>
    </w:p>
    <w:p w:rsidR="00DA7FE2" w:rsidRPr="00DA7FE2" w:rsidRDefault="00DA7FE2" w:rsidP="00DA7FE2">
      <w:pPr>
        <w:numPr>
          <w:ilvl w:val="0"/>
          <w:numId w:val="4"/>
        </w:numPr>
        <w:adjustRightInd w:val="0"/>
        <w:snapToGrid w:val="0"/>
        <w:spacing w:line="480" w:lineRule="exact"/>
        <w:ind w:left="1008" w:hanging="350"/>
        <w:rPr>
          <w:rStyle w:val="ABC"/>
          <w:rFonts w:ascii="Times New Roman" w:hAnsi="Times New Roman" w:cs="Times New Roman"/>
        </w:rPr>
      </w:pPr>
      <w:r>
        <w:rPr>
          <w:rStyle w:val="ABC"/>
          <w:rFonts w:ascii="Times New Roman" w:hAnsi="Times New Roman" w:cs="Times New Roman"/>
        </w:rPr>
        <w:t>傳真之報名表格式如次頁</w:t>
      </w:r>
    </w:p>
    <w:p w:rsidR="00DA7FE2" w:rsidRPr="00DA7FE2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2.</w:t>
      </w:r>
      <w:r w:rsidRPr="00DA7FE2">
        <w:rPr>
          <w:rStyle w:val="ABC"/>
          <w:rFonts w:ascii="Times New Roman" w:hAnsi="Times New Roman" w:cs="Times New Roman"/>
        </w:rPr>
        <w:t>完成報名者，將於說明會前</w:t>
      </w:r>
      <w:r w:rsidRPr="00DA7FE2">
        <w:rPr>
          <w:rStyle w:val="ABC"/>
          <w:rFonts w:ascii="Times New Roman" w:hAnsi="Times New Roman" w:cs="Times New Roman"/>
        </w:rPr>
        <w:t>3</w:t>
      </w:r>
      <w:r w:rsidRPr="00DA7FE2">
        <w:rPr>
          <w:rStyle w:val="ABC"/>
          <w:rFonts w:ascii="Times New Roman" w:hAnsi="Times New Roman" w:cs="Times New Roman"/>
        </w:rPr>
        <w:t>日以</w:t>
      </w:r>
      <w:r w:rsidRPr="00DA7FE2">
        <w:rPr>
          <w:rStyle w:val="ABC"/>
          <w:rFonts w:ascii="Times New Roman" w:hAnsi="Times New Roman" w:cs="Times New Roman"/>
        </w:rPr>
        <w:t>E-mail</w:t>
      </w:r>
      <w:r>
        <w:rPr>
          <w:rStyle w:val="ABC"/>
          <w:rFonts w:ascii="Times New Roman" w:hAnsi="Times New Roman" w:cs="Times New Roman"/>
        </w:rPr>
        <w:t>寄送出席通知</w:t>
      </w:r>
    </w:p>
    <w:p w:rsidR="00DA7FE2" w:rsidRPr="00DA7FE2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>
        <w:rPr>
          <w:rStyle w:val="ABC"/>
          <w:rFonts w:ascii="Times New Roman" w:hAnsi="Times New Roman" w:cs="Times New Roman"/>
        </w:rPr>
        <w:t>3</w:t>
      </w:r>
      <w:r w:rsidRPr="00DA7FE2">
        <w:rPr>
          <w:rStyle w:val="ABC"/>
          <w:rFonts w:ascii="Times New Roman" w:hAnsi="Times New Roman" w:cs="Times New Roman"/>
        </w:rPr>
        <w:t>.</w:t>
      </w:r>
      <w:r w:rsidRPr="00DA7FE2">
        <w:rPr>
          <w:rStyle w:val="ABC"/>
          <w:rFonts w:ascii="Times New Roman" w:hAnsi="Times New Roman" w:cs="Times New Roman"/>
        </w:rPr>
        <w:t>如有報名問題，請洽財團法人台灣綠色生產力基金會</w:t>
      </w:r>
    </w:p>
    <w:p w:rsidR="00DA7FE2" w:rsidRPr="00DA7FE2" w:rsidRDefault="00DC13FD" w:rsidP="00DA7FE2">
      <w:pPr>
        <w:adjustRightInd w:val="0"/>
        <w:snapToGrid w:val="0"/>
        <w:spacing w:line="480" w:lineRule="exact"/>
        <w:ind w:leftChars="227" w:left="545" w:firstLineChars="50" w:firstLine="140"/>
        <w:rPr>
          <w:rStyle w:val="ABC"/>
          <w:rFonts w:ascii="Times New Roman" w:hAnsi="Times New Roman" w:cs="Times New Roman"/>
          <w:b/>
        </w:rPr>
      </w:pPr>
      <w:r>
        <w:rPr>
          <w:rStyle w:val="ABC"/>
          <w:rFonts w:ascii="Times New Roman" w:hAnsi="Times New Roman" w:cs="Times New Roman" w:hint="eastAsia"/>
          <w:b/>
          <w:u w:val="single"/>
          <w:lang w:eastAsia="zh-TW"/>
        </w:rPr>
        <w:t>賴</w:t>
      </w:r>
      <w:r w:rsidR="00DA7FE2" w:rsidRPr="00DA7FE2">
        <w:rPr>
          <w:rStyle w:val="ABC"/>
          <w:rFonts w:ascii="Times New Roman" w:hAnsi="Times New Roman" w:cs="Times New Roman"/>
          <w:b/>
          <w:u w:val="single"/>
        </w:rPr>
        <w:t>工程師</w:t>
      </w:r>
      <w:r w:rsidR="00DA7FE2" w:rsidRPr="00DA7FE2">
        <w:rPr>
          <w:rStyle w:val="ABC"/>
          <w:rFonts w:ascii="Times New Roman" w:hAnsi="Times New Roman" w:cs="Times New Roman"/>
          <w:b/>
        </w:rPr>
        <w:t xml:space="preserve"> </w:t>
      </w:r>
    </w:p>
    <w:p w:rsidR="00DA7FE2" w:rsidRPr="00DA7FE2" w:rsidRDefault="00DA7FE2" w:rsidP="00DA7FE2">
      <w:pPr>
        <w:adjustRightInd w:val="0"/>
        <w:snapToGrid w:val="0"/>
        <w:spacing w:line="480" w:lineRule="exact"/>
        <w:ind w:leftChars="227" w:left="545" w:firstLineChars="50" w:firstLine="140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E-mail</w:t>
      </w:r>
      <w:r w:rsidRPr="00DA7FE2">
        <w:rPr>
          <w:rStyle w:val="ABC"/>
          <w:rFonts w:ascii="Times New Roman" w:hAnsi="Times New Roman" w:cs="Times New Roman"/>
        </w:rPr>
        <w:t>：</w:t>
      </w:r>
      <w:r w:rsidR="00DC13FD">
        <w:rPr>
          <w:rStyle w:val="ABC"/>
          <w:rFonts w:ascii="Times New Roman" w:hAnsi="Times New Roman" w:cs="Times New Roman" w:hint="eastAsia"/>
          <w:lang w:eastAsia="zh-TW"/>
        </w:rPr>
        <w:t>p</w:t>
      </w:r>
      <w:r w:rsidR="00DC13FD">
        <w:rPr>
          <w:rStyle w:val="ABC"/>
          <w:rFonts w:ascii="Times New Roman" w:hAnsi="Times New Roman" w:cs="Times New Roman"/>
          <w:lang w:eastAsia="zh-TW"/>
        </w:rPr>
        <w:t>hilip1993321</w:t>
      </w:r>
      <w:r w:rsidRPr="00DA7FE2">
        <w:rPr>
          <w:rStyle w:val="ABC"/>
          <w:rFonts w:ascii="Times New Roman" w:hAnsi="Times New Roman" w:cs="Times New Roman"/>
        </w:rPr>
        <w:t>@tgpf.org.tw</w:t>
      </w:r>
    </w:p>
    <w:p w:rsidR="00DA7FE2" w:rsidRPr="00DA7FE2" w:rsidRDefault="00DA7FE2" w:rsidP="00DA7FE2">
      <w:pPr>
        <w:adjustRightInd w:val="0"/>
        <w:snapToGrid w:val="0"/>
        <w:spacing w:line="480" w:lineRule="exact"/>
        <w:ind w:leftChars="227" w:left="545" w:firstLineChars="50" w:firstLine="140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Tel</w:t>
      </w:r>
      <w:r w:rsidRPr="00DA7FE2">
        <w:rPr>
          <w:rStyle w:val="ABC"/>
          <w:rFonts w:ascii="Times New Roman" w:hAnsi="Times New Roman" w:cs="Times New Roman"/>
        </w:rPr>
        <w:t>：</w:t>
      </w:r>
      <w:r w:rsidRPr="00DA7FE2">
        <w:rPr>
          <w:rStyle w:val="ABC"/>
          <w:rFonts w:ascii="Times New Roman" w:hAnsi="Times New Roman" w:cs="Times New Roman"/>
        </w:rPr>
        <w:t>(02) 2910-6067</w:t>
      </w:r>
      <w:r w:rsidRPr="00DA7FE2">
        <w:rPr>
          <w:rStyle w:val="ABC"/>
          <w:rFonts w:ascii="Times New Roman" w:hAnsi="Times New Roman" w:cs="Times New Roman"/>
        </w:rPr>
        <w:t>分機</w:t>
      </w:r>
      <w:r>
        <w:rPr>
          <w:rStyle w:val="ABC"/>
          <w:rFonts w:ascii="Times New Roman" w:hAnsi="Times New Roman" w:cs="Times New Roman"/>
        </w:rPr>
        <w:t>5</w:t>
      </w:r>
      <w:r w:rsidR="00DC13FD">
        <w:rPr>
          <w:rStyle w:val="ABC"/>
          <w:rFonts w:ascii="Times New Roman" w:hAnsi="Times New Roman" w:cs="Times New Roman" w:hint="eastAsia"/>
          <w:lang w:eastAsia="zh-TW"/>
        </w:rPr>
        <w:t>28</w:t>
      </w:r>
    </w:p>
    <w:p w:rsidR="00DA7FE2" w:rsidRPr="00DA7FE2" w:rsidRDefault="00DA7FE2" w:rsidP="00DA7FE2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 w:hint="eastAsia"/>
          <w:b/>
          <w:sz w:val="28"/>
        </w:rPr>
        <w:t>注意事項</w:t>
      </w:r>
    </w:p>
    <w:p w:rsidR="00DA7FE2" w:rsidRPr="00DA7FE2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 w:hint="eastAsia"/>
        </w:rPr>
        <w:t>1.</w:t>
      </w:r>
      <w:r w:rsidRPr="00DA7FE2">
        <w:rPr>
          <w:rStyle w:val="ABC"/>
          <w:rFonts w:ascii="Times New Roman" w:hAnsi="Times New Roman" w:cs="Times New Roman" w:hint="eastAsia"/>
        </w:rPr>
        <w:t>工作坊當天若遇颱風、地震等天然災害時，均依行政院人事行政總處之當地停班公告為準，說明會將擇期辦理。</w:t>
      </w:r>
    </w:p>
    <w:p w:rsidR="00DA7FE2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 w:hint="eastAsia"/>
        </w:rPr>
        <w:t>2.</w:t>
      </w:r>
      <w:r w:rsidRPr="00DA7FE2">
        <w:rPr>
          <w:rStyle w:val="ABC"/>
          <w:rFonts w:ascii="Times New Roman" w:hAnsi="Times New Roman" w:cs="Times New Roman" w:hint="eastAsia"/>
        </w:rPr>
        <w:t>主辦單位及執行單位保留變更</w:t>
      </w:r>
      <w:r w:rsidR="006215C6">
        <w:rPr>
          <w:rStyle w:val="ABC"/>
          <w:rFonts w:ascii="Times New Roman" w:hAnsi="Times New Roman" w:cs="Times New Roman" w:hint="eastAsia"/>
          <w:lang w:eastAsia="zh-TW"/>
        </w:rPr>
        <w:t>工作坊</w:t>
      </w:r>
      <w:r w:rsidRPr="00DA7FE2">
        <w:rPr>
          <w:rStyle w:val="ABC"/>
          <w:rFonts w:ascii="Times New Roman" w:hAnsi="Times New Roman" w:cs="Times New Roman" w:hint="eastAsia"/>
        </w:rPr>
        <w:t>議程與講師之權利。</w:t>
      </w:r>
    </w:p>
    <w:p w:rsidR="00227660" w:rsidRDefault="00227660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/>
        </w:rPr>
      </w:pPr>
      <w:r>
        <w:rPr>
          <w:rStyle w:val="ABC"/>
          <w:rFonts w:ascii="Times New Roman" w:hAnsi="Times New Roman" w:cs="Times New Roman" w:hint="eastAsia"/>
          <w:lang w:eastAsia="zh-TW"/>
        </w:rPr>
        <w:t>3.</w:t>
      </w:r>
      <w:r w:rsidRPr="009B26B0">
        <w:rPr>
          <w:rStyle w:val="ABC"/>
          <w:rFonts w:ascii="Times New Roman" w:hAnsi="Times New Roman" w:hint="eastAsia"/>
        </w:rPr>
        <w:t>本會議現場</w:t>
      </w:r>
      <w:r>
        <w:rPr>
          <w:rStyle w:val="ABC"/>
          <w:rFonts w:ascii="Times New Roman" w:hAnsi="Times New Roman" w:hint="eastAsia"/>
        </w:rPr>
        <w:t>將</w:t>
      </w:r>
      <w:r w:rsidRPr="009B26B0">
        <w:rPr>
          <w:rStyle w:val="ABC"/>
          <w:rFonts w:ascii="Times New Roman" w:hAnsi="Times New Roman" w:hint="eastAsia"/>
        </w:rPr>
        <w:t>供應茶水，</w:t>
      </w:r>
      <w:r>
        <w:rPr>
          <w:rStyle w:val="ABC"/>
          <w:rFonts w:ascii="Times New Roman" w:hAnsi="Times New Roman" w:hint="eastAsia"/>
        </w:rPr>
        <w:t>但因響應環保</w:t>
      </w:r>
      <w:r w:rsidRPr="009B26B0">
        <w:rPr>
          <w:rStyle w:val="ABC"/>
          <w:rFonts w:ascii="Times New Roman" w:hAnsi="Times New Roman" w:hint="eastAsia"/>
        </w:rPr>
        <w:t>請與會來賓自備環保杯。</w:t>
      </w:r>
    </w:p>
    <w:p w:rsidR="00227660" w:rsidRPr="00DA7FE2" w:rsidRDefault="00227660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  <w:lang w:eastAsia="zh-TW"/>
        </w:rPr>
      </w:pPr>
      <w:r>
        <w:rPr>
          <w:rStyle w:val="ABC"/>
          <w:rFonts w:ascii="Times New Roman" w:hAnsi="Times New Roman" w:hint="eastAsia"/>
          <w:lang w:eastAsia="zh-TW"/>
        </w:rPr>
        <w:t>4.</w:t>
      </w:r>
      <w:r>
        <w:rPr>
          <w:rStyle w:val="ABC"/>
          <w:rFonts w:ascii="Times New Roman" w:hAnsi="Times New Roman" w:hint="eastAsia"/>
        </w:rPr>
        <w:t>因應</w:t>
      </w:r>
      <w:r>
        <w:rPr>
          <w:rStyle w:val="ABC"/>
          <w:rFonts w:ascii="Times New Roman" w:hAnsi="Times New Roman" w:hint="eastAsia"/>
        </w:rPr>
        <w:t>COVID-19</w:t>
      </w:r>
      <w:r>
        <w:rPr>
          <w:rStyle w:val="ABC"/>
          <w:rFonts w:ascii="Times New Roman" w:hAnsi="Times New Roman" w:hint="eastAsia"/>
        </w:rPr>
        <w:t>疫情，與會人員應全程配戴口罩，並於進場前進行手部酒精消毒。</w:t>
      </w:r>
      <w:r w:rsidR="008345FC">
        <w:rPr>
          <w:rStyle w:val="ABC"/>
          <w:rFonts w:ascii="Times New Roman" w:hAnsi="Times New Roman" w:hint="eastAsia"/>
          <w:lang w:eastAsia="zh-TW"/>
        </w:rPr>
        <w:t>(</w:t>
      </w:r>
      <w:r w:rsidR="008345FC">
        <w:rPr>
          <w:rStyle w:val="ABC"/>
          <w:rFonts w:ascii="Times New Roman" w:hAnsi="Times New Roman" w:hint="eastAsia"/>
          <w:lang w:eastAsia="zh-TW"/>
        </w:rPr>
        <w:t>註：體溫超過</w:t>
      </w:r>
      <w:r w:rsidR="008345FC">
        <w:rPr>
          <w:rStyle w:val="ABC"/>
          <w:rFonts w:ascii="Times New Roman" w:hAnsi="Times New Roman" w:hint="eastAsia"/>
          <w:lang w:eastAsia="zh-TW"/>
        </w:rPr>
        <w:t>37.5</w:t>
      </w:r>
      <w:r w:rsidR="008345FC">
        <w:rPr>
          <w:rStyle w:val="ABC"/>
          <w:rFonts w:ascii="Times New Roman" w:hAnsi="Times New Roman" w:hint="eastAsia"/>
          <w:lang w:eastAsia="zh-TW"/>
        </w:rPr>
        <w:t>℃，請於家中休息勿參與本次工作坊</w:t>
      </w:r>
      <w:r w:rsidR="008345FC">
        <w:rPr>
          <w:rStyle w:val="ABC"/>
          <w:rFonts w:ascii="Times New Roman" w:hAnsi="Times New Roman" w:hint="eastAsia"/>
          <w:lang w:eastAsia="zh-TW"/>
        </w:rPr>
        <w:t>)</w:t>
      </w:r>
    </w:p>
    <w:p w:rsidR="00B9111F" w:rsidRDefault="00B9111F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:rsidR="00227660" w:rsidRPr="00DA7FE2" w:rsidRDefault="00227660" w:rsidP="00227660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lastRenderedPageBreak/>
        <w:t>會場交通資訊</w:t>
      </w:r>
    </w:p>
    <w:p w:rsidR="00DA7FE2" w:rsidRDefault="00227660" w:rsidP="00227660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  <w:r>
        <w:rPr>
          <w:rFonts w:ascii="Times New Roman" w:eastAsia="標楷體" w:hAnsi="Times New Roman" w:cs="Times New Roman" w:hint="eastAsia"/>
          <w:b/>
          <w:sz w:val="28"/>
          <w:lang w:val="x-none"/>
        </w:rPr>
        <w:t>地址：</w:t>
      </w:r>
      <w:r w:rsidR="00B9111F">
        <w:rPr>
          <w:rFonts w:ascii="Times New Roman" w:eastAsia="標楷體" w:hAnsi="Times New Roman" w:cs="Times New Roman" w:hint="eastAsia"/>
          <w:b/>
          <w:sz w:val="28"/>
          <w:lang w:val="x-none"/>
        </w:rPr>
        <w:t>集思交通部國際會議中心</w:t>
      </w:r>
      <w:r w:rsidR="00B9111F">
        <w:rPr>
          <w:rFonts w:ascii="Times New Roman" w:eastAsia="標楷體" w:hAnsi="Times New Roman" w:cs="Times New Roman" w:hint="eastAsia"/>
          <w:b/>
          <w:sz w:val="28"/>
          <w:lang w:val="x-none"/>
        </w:rPr>
        <w:t>(</w:t>
      </w:r>
      <w:r>
        <w:rPr>
          <w:rFonts w:ascii="Times New Roman" w:eastAsia="標楷體" w:hAnsi="Times New Roman" w:cs="Times New Roman" w:hint="eastAsia"/>
          <w:b/>
          <w:sz w:val="28"/>
          <w:lang w:val="x-none"/>
        </w:rPr>
        <w:t>台北市杭州南路一段</w:t>
      </w:r>
      <w:r>
        <w:rPr>
          <w:rFonts w:ascii="Times New Roman" w:eastAsia="標楷體" w:hAnsi="Times New Roman" w:cs="Times New Roman" w:hint="eastAsia"/>
          <w:b/>
          <w:sz w:val="28"/>
          <w:lang w:val="x-none"/>
        </w:rPr>
        <w:t>24</w:t>
      </w:r>
      <w:r>
        <w:rPr>
          <w:rFonts w:ascii="Times New Roman" w:eastAsia="標楷體" w:hAnsi="Times New Roman" w:cs="Times New Roman" w:hint="eastAsia"/>
          <w:b/>
          <w:sz w:val="28"/>
          <w:lang w:val="x-none"/>
        </w:rPr>
        <w:t>號</w:t>
      </w:r>
      <w:r w:rsidR="00B9111F">
        <w:rPr>
          <w:rFonts w:ascii="Times New Roman" w:eastAsia="標楷體" w:hAnsi="Times New Roman" w:cs="Times New Roman" w:hint="eastAsia"/>
          <w:b/>
          <w:sz w:val="28"/>
          <w:lang w:val="x-none"/>
        </w:rPr>
        <w:t>)</w:t>
      </w:r>
    </w:p>
    <w:p w:rsidR="00227660" w:rsidRDefault="00B9111F" w:rsidP="00227660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  <w:r>
        <w:rPr>
          <w:rFonts w:ascii="Times New Roman" w:eastAsia="標楷體" w:hAnsi="Times New Roman" w:cs="Times New Roman" w:hint="eastAsia"/>
          <w:b/>
          <w:sz w:val="28"/>
          <w:lang w:val="x-none"/>
        </w:rPr>
        <w:t>自行開車：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szCs w:val="24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szCs w:val="24"/>
          <w:lang w:val="x-none"/>
        </w:rPr>
        <w:t>國道一號：</w:t>
      </w:r>
      <w:r w:rsidRPr="00B9111F">
        <w:rPr>
          <w:rFonts w:ascii="Times New Roman" w:eastAsia="標楷體" w:hAnsi="Times New Roman" w:cs="Times New Roman" w:hint="eastAsia"/>
          <w:szCs w:val="24"/>
          <w:lang w:val="x-none"/>
        </w:rPr>
        <w:t>圓山交流道下，轉建國高架道路南行至仁愛路出口，下閘道後右轉靠行最左側，續行仁愛路至二段左轉紹興南街，再左轉信義路，再行左轉杭州南路，可看到「城市車旅」於左側。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szCs w:val="24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szCs w:val="24"/>
          <w:lang w:val="x-none"/>
        </w:rPr>
        <w:t>國道三號：</w:t>
      </w:r>
      <w:r w:rsidRPr="00B9111F">
        <w:rPr>
          <w:rFonts w:ascii="Times New Roman" w:eastAsia="標楷體" w:hAnsi="Times New Roman" w:cs="Times New Roman" w:hint="eastAsia"/>
          <w:szCs w:val="24"/>
          <w:lang w:val="x-none"/>
        </w:rPr>
        <w:t>台北聯絡道下辛亥路端，直行辛亥路，遇羅斯福路三段右轉，直行至羅斯福路及杭州南路口右轉，直行過信義路後靠左側，可看到「城市車旅」路口。</w:t>
      </w:r>
    </w:p>
    <w:p w:rsidR="00B9111F" w:rsidRDefault="00B9111F" w:rsidP="00227660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  <w:r>
        <w:rPr>
          <w:rFonts w:ascii="Times New Roman" w:eastAsia="標楷體" w:hAnsi="Times New Roman" w:cs="Times New Roman" w:hint="eastAsia"/>
          <w:b/>
          <w:sz w:val="28"/>
          <w:lang w:val="x-none"/>
        </w:rPr>
        <w:t>捷運：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新蘆線【東門站】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1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2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號出口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 xml:space="preserve"> (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此為最近捷運站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)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B9111F">
        <w:rPr>
          <w:rFonts w:ascii="Times New Roman" w:eastAsia="標楷體" w:hAnsi="Times New Roman" w:cs="Times New Roman" w:hint="eastAsia"/>
          <w:lang w:val="x-none"/>
        </w:rPr>
        <w:t>延著信義路過金山南路後繼續往前走，看到杭州南路右轉，請至杭州南路上會議中心正門進入，總步行約</w:t>
      </w:r>
      <w:r w:rsidRPr="00B9111F">
        <w:rPr>
          <w:rFonts w:ascii="Times New Roman" w:eastAsia="標楷體" w:hAnsi="Times New Roman" w:cs="Times New Roman" w:hint="eastAsia"/>
          <w:lang w:val="x-none"/>
        </w:rPr>
        <w:t>8-10</w:t>
      </w:r>
      <w:r w:rsidRPr="00B9111F">
        <w:rPr>
          <w:rFonts w:ascii="Times New Roman" w:eastAsia="標楷體" w:hAnsi="Times New Roman" w:cs="Times New Roman" w:hint="eastAsia"/>
          <w:lang w:val="x-none"/>
        </w:rPr>
        <w:t>分鐘。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板南線【善導寺】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5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號出口：</w:t>
      </w:r>
      <w:r w:rsidRPr="00B9111F">
        <w:rPr>
          <w:rFonts w:ascii="Times New Roman" w:eastAsia="標楷體" w:hAnsi="Times New Roman" w:cs="Times New Roman" w:hint="eastAsia"/>
          <w:lang w:val="x-none"/>
        </w:rPr>
        <w:t>延著忠孝東路至杭州南路右轉，請至杭州南路上會議中心正門進入，總步行約</w:t>
      </w:r>
      <w:r w:rsidRPr="00B9111F">
        <w:rPr>
          <w:rFonts w:ascii="Times New Roman" w:eastAsia="標楷體" w:hAnsi="Times New Roman" w:cs="Times New Roman" w:hint="eastAsia"/>
          <w:lang w:val="x-none"/>
        </w:rPr>
        <w:t>10-15</w:t>
      </w:r>
      <w:r w:rsidRPr="00B9111F">
        <w:rPr>
          <w:rFonts w:ascii="Times New Roman" w:eastAsia="標楷體" w:hAnsi="Times New Roman" w:cs="Times New Roman" w:hint="eastAsia"/>
          <w:lang w:val="x-none"/>
        </w:rPr>
        <w:t>分鐘。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淡水線【台大醫院】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2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號出口：</w:t>
      </w:r>
      <w:r w:rsidRPr="00B9111F">
        <w:rPr>
          <w:rFonts w:ascii="Times New Roman" w:eastAsia="標楷體" w:hAnsi="Times New Roman" w:cs="Times New Roman" w:hint="eastAsia"/>
          <w:lang w:val="x-none"/>
        </w:rPr>
        <w:t>直行至中山南路右轉，沿中山南路直行後仁愛路左轉至仁愛及杭州南路交叉口，請至杭州南路上會議中心正門進入，總步行約</w:t>
      </w:r>
      <w:r w:rsidRPr="00B9111F">
        <w:rPr>
          <w:rFonts w:ascii="Times New Roman" w:eastAsia="標楷體" w:hAnsi="Times New Roman" w:cs="Times New Roman" w:hint="eastAsia"/>
          <w:lang w:val="x-none"/>
        </w:rPr>
        <w:t>13</w:t>
      </w:r>
      <w:r w:rsidRPr="00B9111F">
        <w:rPr>
          <w:rFonts w:ascii="Times New Roman" w:eastAsia="標楷體" w:hAnsi="Times New Roman" w:cs="Times New Roman" w:hint="eastAsia"/>
          <w:lang w:val="x-none"/>
        </w:rPr>
        <w:t>分鐘。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b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新店線【中正紀念堂】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5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號出口：</w:t>
      </w:r>
      <w:r w:rsidRPr="00B9111F">
        <w:rPr>
          <w:rFonts w:ascii="Times New Roman" w:eastAsia="標楷體" w:hAnsi="Times New Roman" w:cs="Times New Roman" w:hint="eastAsia"/>
          <w:lang w:val="x-none"/>
        </w:rPr>
        <w:t>步行約</w:t>
      </w:r>
      <w:r w:rsidRPr="00B9111F">
        <w:rPr>
          <w:rFonts w:ascii="Times New Roman" w:eastAsia="標楷體" w:hAnsi="Times New Roman" w:cs="Times New Roman" w:hint="eastAsia"/>
          <w:lang w:val="x-none"/>
        </w:rPr>
        <w:t>15-20</w:t>
      </w:r>
      <w:r w:rsidRPr="00B9111F">
        <w:rPr>
          <w:rFonts w:ascii="Times New Roman" w:eastAsia="標楷體" w:hAnsi="Times New Roman" w:cs="Times New Roman" w:hint="eastAsia"/>
          <w:lang w:val="x-none"/>
        </w:rPr>
        <w:t>分鐘。</w:t>
      </w:r>
    </w:p>
    <w:p w:rsidR="00B9111F" w:rsidRDefault="00B9111F" w:rsidP="00227660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  <w:r>
        <w:rPr>
          <w:rFonts w:ascii="Times New Roman" w:eastAsia="標楷體" w:hAnsi="Times New Roman" w:cs="Times New Roman" w:hint="eastAsia"/>
          <w:b/>
          <w:sz w:val="28"/>
          <w:lang w:val="x-none"/>
        </w:rPr>
        <w:t>公車：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仁愛路紹興路口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(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往市政府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)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B9111F">
        <w:rPr>
          <w:rFonts w:ascii="Times New Roman" w:eastAsia="標楷體" w:hAnsi="Times New Roman" w:cs="Times New Roman" w:hint="eastAsia"/>
          <w:lang w:val="x-none"/>
        </w:rPr>
        <w:t>37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261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270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621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630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651</w:t>
      </w:r>
      <w:r w:rsidRPr="00B9111F">
        <w:rPr>
          <w:rFonts w:ascii="Times New Roman" w:eastAsia="標楷體" w:hAnsi="Times New Roman" w:cs="Times New Roman" w:hint="eastAsia"/>
          <w:lang w:val="x-none"/>
        </w:rPr>
        <w:t>、仁愛幹線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仁愛杭州路口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(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往台北車站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)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B9111F">
        <w:rPr>
          <w:rFonts w:ascii="Times New Roman" w:eastAsia="標楷體" w:hAnsi="Times New Roman" w:cs="Times New Roman" w:hint="eastAsia"/>
          <w:lang w:val="x-none"/>
        </w:rPr>
        <w:t>37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261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270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621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630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651</w:t>
      </w:r>
      <w:r w:rsidRPr="00B9111F">
        <w:rPr>
          <w:rFonts w:ascii="Times New Roman" w:eastAsia="標楷體" w:hAnsi="Times New Roman" w:cs="Times New Roman" w:hint="eastAsia"/>
          <w:lang w:val="x-none"/>
        </w:rPr>
        <w:t>、仁愛幹線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仁愛杭州路口：</w:t>
      </w:r>
      <w:r w:rsidRPr="00B9111F">
        <w:rPr>
          <w:rFonts w:ascii="Times New Roman" w:eastAsia="標楷體" w:hAnsi="Times New Roman" w:cs="Times New Roman" w:hint="eastAsia"/>
          <w:lang w:val="x-none"/>
        </w:rPr>
        <w:t>249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253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297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信義杭州路口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(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往台北車站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)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B9111F">
        <w:rPr>
          <w:rFonts w:ascii="Times New Roman" w:eastAsia="標楷體" w:hAnsi="Times New Roman" w:cs="Times New Roman" w:hint="eastAsia"/>
          <w:lang w:val="x-none"/>
        </w:rPr>
        <w:t>0</w:t>
      </w:r>
      <w:r w:rsidRPr="00B9111F">
        <w:rPr>
          <w:rFonts w:ascii="Times New Roman" w:eastAsia="標楷體" w:hAnsi="Times New Roman" w:cs="Times New Roman" w:hint="eastAsia"/>
          <w:lang w:val="x-none"/>
        </w:rPr>
        <w:t>東、</w:t>
      </w:r>
      <w:r w:rsidRPr="00B9111F">
        <w:rPr>
          <w:rFonts w:ascii="Times New Roman" w:eastAsia="標楷體" w:hAnsi="Times New Roman" w:cs="Times New Roman" w:hint="eastAsia"/>
          <w:lang w:val="x-none"/>
        </w:rPr>
        <w:t>20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22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38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88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204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588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1503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金甌女中：</w:t>
      </w:r>
      <w:r w:rsidRPr="00B9111F">
        <w:rPr>
          <w:rFonts w:ascii="Times New Roman" w:eastAsia="標楷體" w:hAnsi="Times New Roman" w:cs="Times New Roman" w:hint="eastAsia"/>
          <w:lang w:val="x-none"/>
        </w:rPr>
        <w:t>38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237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249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297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仁愛路二段：</w:t>
      </w:r>
      <w:r w:rsidRPr="00B9111F">
        <w:rPr>
          <w:rFonts w:ascii="Times New Roman" w:eastAsia="標楷體" w:hAnsi="Times New Roman" w:cs="Times New Roman" w:hint="eastAsia"/>
          <w:lang w:val="x-none"/>
        </w:rPr>
        <w:t>214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248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606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214</w:t>
      </w:r>
      <w:r w:rsidRPr="00B9111F">
        <w:rPr>
          <w:rFonts w:ascii="Times New Roman" w:eastAsia="標楷體" w:hAnsi="Times New Roman" w:cs="Times New Roman" w:hint="eastAsia"/>
          <w:lang w:val="x-none"/>
        </w:rPr>
        <w:t>、內科通勤</w:t>
      </w:r>
      <w:r w:rsidRPr="00B9111F">
        <w:rPr>
          <w:rFonts w:ascii="Times New Roman" w:eastAsia="標楷體" w:hAnsi="Times New Roman" w:cs="Times New Roman" w:hint="eastAsia"/>
          <w:lang w:val="x-none"/>
        </w:rPr>
        <w:t>2</w:t>
      </w:r>
      <w:r w:rsidRPr="00B9111F">
        <w:rPr>
          <w:rFonts w:ascii="Times New Roman" w:eastAsia="標楷體" w:hAnsi="Times New Roman" w:cs="Times New Roman" w:hint="eastAsia"/>
          <w:lang w:val="x-none"/>
        </w:rPr>
        <w:t>、內科通勤</w:t>
      </w:r>
      <w:r w:rsidRPr="00B9111F">
        <w:rPr>
          <w:rFonts w:ascii="Times New Roman" w:eastAsia="標楷體" w:hAnsi="Times New Roman" w:cs="Times New Roman" w:hint="eastAsia"/>
          <w:lang w:val="x-none"/>
        </w:rPr>
        <w:t>3</w:t>
      </w:r>
    </w:p>
    <w:p w:rsidR="00B9111F" w:rsidRPr="00B9111F" w:rsidRDefault="00B9111F" w:rsidP="00B9111F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B9111F">
        <w:rPr>
          <w:rFonts w:ascii="Times New Roman" w:eastAsia="標楷體" w:hAnsi="Times New Roman" w:cs="Times New Roman" w:hint="eastAsia"/>
          <w:b/>
          <w:lang w:val="x-none"/>
        </w:rPr>
        <w:t>信義杭州路口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(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往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101)</w:t>
      </w:r>
      <w:r w:rsidRPr="00B9111F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B9111F">
        <w:rPr>
          <w:rFonts w:ascii="Times New Roman" w:eastAsia="標楷體" w:hAnsi="Times New Roman" w:cs="Times New Roman" w:hint="eastAsia"/>
          <w:lang w:val="x-none"/>
        </w:rPr>
        <w:t>0</w:t>
      </w:r>
      <w:r w:rsidRPr="00B9111F">
        <w:rPr>
          <w:rFonts w:ascii="Times New Roman" w:eastAsia="標楷體" w:hAnsi="Times New Roman" w:cs="Times New Roman" w:hint="eastAsia"/>
          <w:lang w:val="x-none"/>
        </w:rPr>
        <w:t>東、</w:t>
      </w:r>
      <w:r w:rsidRPr="00B9111F">
        <w:rPr>
          <w:rFonts w:ascii="Times New Roman" w:eastAsia="標楷體" w:hAnsi="Times New Roman" w:cs="Times New Roman" w:hint="eastAsia"/>
          <w:lang w:val="x-none"/>
        </w:rPr>
        <w:t>20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22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88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204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588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670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671</w:t>
      </w:r>
      <w:r w:rsidRPr="00B9111F">
        <w:rPr>
          <w:rFonts w:ascii="Times New Roman" w:eastAsia="標楷體" w:hAnsi="Times New Roman" w:cs="Times New Roman" w:hint="eastAsia"/>
          <w:lang w:val="x-none"/>
        </w:rPr>
        <w:t>、</w:t>
      </w:r>
      <w:r w:rsidRPr="00B9111F">
        <w:rPr>
          <w:rFonts w:ascii="Times New Roman" w:eastAsia="標楷體" w:hAnsi="Times New Roman" w:cs="Times New Roman" w:hint="eastAsia"/>
          <w:lang w:val="x-none"/>
        </w:rPr>
        <w:t>1503</w:t>
      </w:r>
    </w:p>
    <w:p w:rsidR="00B9111F" w:rsidRPr="00B9111F" w:rsidRDefault="00B9111F" w:rsidP="00227660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</w:p>
    <w:p w:rsidR="00DA7FE2" w:rsidRDefault="00DA7FE2">
      <w:pPr>
        <w:widowControl/>
        <w:rPr>
          <w:rFonts w:eastAsia="標楷體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DA7FE2" w:rsidRPr="00F3662F" w:rsidRDefault="00B9111F" w:rsidP="00DA7FE2">
      <w:pPr>
        <w:adjustRightInd w:val="0"/>
        <w:snapToGrid w:val="0"/>
        <w:spacing w:beforeLines="50" w:before="180" w:afterLines="50" w:after="180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lastRenderedPageBreak/>
        <w:t>十</w:t>
      </w:r>
      <w:r w:rsidR="00DA7FE2">
        <w:rPr>
          <w:rFonts w:eastAsia="標楷體" w:hint="eastAsia"/>
          <w:b/>
          <w:bCs/>
          <w:sz w:val="32"/>
          <w:szCs w:val="32"/>
        </w:rPr>
        <w:t>、</w:t>
      </w:r>
      <w:r w:rsidR="00DA7FE2" w:rsidRPr="009B26B0">
        <w:rPr>
          <w:rFonts w:eastAsia="標楷體" w:hint="eastAsia"/>
          <w:b/>
          <w:bCs/>
          <w:sz w:val="32"/>
          <w:szCs w:val="32"/>
        </w:rPr>
        <w:t>報名表</w:t>
      </w:r>
      <w:r w:rsidR="00DA7FE2" w:rsidRPr="009B26B0">
        <w:rPr>
          <w:rFonts w:eastAsia="標楷體" w:hint="eastAsia"/>
          <w:b/>
          <w:bCs/>
          <w:sz w:val="32"/>
          <w:szCs w:val="32"/>
        </w:rPr>
        <w:t>(</w:t>
      </w:r>
      <w:r w:rsidR="00DA7FE2" w:rsidRPr="009B26B0">
        <w:rPr>
          <w:rFonts w:eastAsia="標楷體" w:hint="eastAsia"/>
          <w:b/>
          <w:bCs/>
          <w:sz w:val="32"/>
          <w:szCs w:val="32"/>
        </w:rPr>
        <w:t>傳真用</w:t>
      </w:r>
      <w:r w:rsidR="00DA7FE2" w:rsidRPr="009B26B0">
        <w:rPr>
          <w:rFonts w:eastAsia="標楷體" w:hint="eastAsia"/>
          <w:b/>
          <w:bCs/>
          <w:sz w:val="32"/>
          <w:szCs w:val="32"/>
        </w:rPr>
        <w:t>)</w:t>
      </w:r>
    </w:p>
    <w:p w:rsidR="00DA7FE2" w:rsidRDefault="00DA7FE2" w:rsidP="00DA7FE2">
      <w:pPr>
        <w:pStyle w:val="a9"/>
        <w:snapToGrid w:val="0"/>
        <w:spacing w:line="20" w:lineRule="atLeast"/>
        <w:jc w:val="left"/>
        <w:rPr>
          <w:color w:val="000000"/>
          <w:w w:val="90"/>
          <w:sz w:val="22"/>
          <w:szCs w:val="24"/>
        </w:rPr>
      </w:pPr>
      <w:r w:rsidRPr="00F3662F">
        <w:rPr>
          <w:rFonts w:hint="eastAsia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-257939</wp:posOffset>
                </wp:positionH>
                <wp:positionV relativeFrom="paragraph">
                  <wp:posOffset>124557</wp:posOffset>
                </wp:positionV>
                <wp:extent cx="6543675" cy="3329981"/>
                <wp:effectExtent l="0" t="0" r="28575" b="2286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3299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43EA3BF" id="矩形 2" o:spid="_x0000_s1026" style="position:absolute;margin-left:-20.3pt;margin-top:9.8pt;width:515.25pt;height:2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" filled="f"/>
            </w:pict>
          </mc:Fallback>
        </mc:AlternateContent>
      </w:r>
    </w:p>
    <w:p w:rsidR="00DA7FE2" w:rsidRPr="009B26B0" w:rsidRDefault="00DA7FE2" w:rsidP="00DA7FE2">
      <w:pPr>
        <w:pStyle w:val="a9"/>
        <w:snapToGrid w:val="0"/>
        <w:spacing w:line="240" w:lineRule="exact"/>
        <w:jc w:val="left"/>
        <w:rPr>
          <w:color w:val="000000"/>
          <w:sz w:val="22"/>
          <w:szCs w:val="24"/>
        </w:rPr>
      </w:pPr>
      <w:r w:rsidRPr="009B26B0">
        <w:rPr>
          <w:rFonts w:hint="eastAsia"/>
          <w:color w:val="000000"/>
          <w:w w:val="90"/>
          <w:sz w:val="22"/>
          <w:szCs w:val="24"/>
        </w:rPr>
        <w:t>※</w:t>
      </w:r>
      <w:r w:rsidRPr="009B26B0">
        <w:rPr>
          <w:rFonts w:hint="eastAsia"/>
          <w:color w:val="000000"/>
          <w:sz w:val="22"/>
          <w:szCs w:val="24"/>
        </w:rPr>
        <w:t>歡迎您報名參與「</w:t>
      </w:r>
      <w:r w:rsidRPr="00DA7FE2">
        <w:rPr>
          <w:color w:val="000000"/>
          <w:sz w:val="22"/>
          <w:szCs w:val="24"/>
        </w:rPr>
        <w:t>110</w:t>
      </w:r>
      <w:r w:rsidRPr="00DA7FE2">
        <w:rPr>
          <w:color w:val="000000"/>
          <w:sz w:val="22"/>
          <w:szCs w:val="24"/>
        </w:rPr>
        <w:t>年度製造業氣候變遷調適工作坊</w:t>
      </w:r>
      <w:r w:rsidRPr="009B26B0">
        <w:rPr>
          <w:rFonts w:hint="eastAsia"/>
          <w:color w:val="000000"/>
          <w:sz w:val="22"/>
          <w:szCs w:val="24"/>
        </w:rPr>
        <w:t>」，為保障您的權益，請於填</w:t>
      </w:r>
      <w:r>
        <w:rPr>
          <w:rFonts w:hint="eastAsia"/>
          <w:color w:val="000000"/>
          <w:sz w:val="22"/>
          <w:szCs w:val="24"/>
        </w:rPr>
        <w:br/>
      </w:r>
      <w:r w:rsidRPr="00E965EC">
        <w:rPr>
          <w:rFonts w:hint="eastAsia"/>
          <w:color w:val="FFFFFF"/>
          <w:w w:val="90"/>
          <w:sz w:val="22"/>
          <w:szCs w:val="24"/>
        </w:rPr>
        <w:t>※</w:t>
      </w:r>
      <w:r w:rsidRPr="009B26B0">
        <w:rPr>
          <w:rFonts w:hint="eastAsia"/>
          <w:color w:val="000000"/>
          <w:sz w:val="22"/>
          <w:szCs w:val="24"/>
        </w:rPr>
        <w:t>寫報名表前，詳細閱讀以下個人資料使用同意書之內容：</w:t>
      </w:r>
    </w:p>
    <w:p w:rsidR="00DA7FE2" w:rsidRPr="009B26B0" w:rsidRDefault="00DA7FE2" w:rsidP="00DA7FE2">
      <w:pPr>
        <w:numPr>
          <w:ilvl w:val="0"/>
          <w:numId w:val="5"/>
        </w:numPr>
        <w:spacing w:line="240" w:lineRule="exact"/>
        <w:ind w:leftChars="-117" w:left="199" w:rightChars="-153" w:right="-367"/>
        <w:jc w:val="both"/>
        <w:rPr>
          <w:rFonts w:eastAsia="標楷體"/>
          <w:sz w:val="22"/>
        </w:rPr>
      </w:pPr>
      <w:r w:rsidRPr="009B26B0">
        <w:rPr>
          <w:rFonts w:eastAsia="標楷體" w:hint="eastAsia"/>
          <w:sz w:val="22"/>
        </w:rPr>
        <w:t>經濟部工業局委託本會辦理</w:t>
      </w:r>
      <w:r>
        <w:rPr>
          <w:rFonts w:eastAsia="標楷體" w:hint="eastAsia"/>
          <w:sz w:val="22"/>
        </w:rPr>
        <w:t>110</w:t>
      </w:r>
      <w:r w:rsidRPr="009B26B0">
        <w:rPr>
          <w:rFonts w:eastAsia="標楷體" w:hint="eastAsia"/>
          <w:sz w:val="22"/>
        </w:rPr>
        <w:t>年度「</w:t>
      </w:r>
      <w:r w:rsidRPr="00E965EC">
        <w:rPr>
          <w:rFonts w:eastAsia="標楷體" w:hint="eastAsia"/>
          <w:color w:val="000000"/>
          <w:sz w:val="22"/>
        </w:rPr>
        <w:t>製造部門溫室氣體排放管制行動計畫</w:t>
      </w:r>
      <w:r w:rsidRPr="009B26B0">
        <w:rPr>
          <w:rFonts w:eastAsia="標楷體" w:hint="eastAsia"/>
          <w:sz w:val="22"/>
        </w:rPr>
        <w:t>」，本會為提供會議</w:t>
      </w:r>
      <w:r w:rsidRPr="009B26B0">
        <w:rPr>
          <w:rFonts w:eastAsia="標楷體" w:hint="eastAsia"/>
          <w:sz w:val="22"/>
        </w:rPr>
        <w:t>/</w:t>
      </w:r>
      <w:r w:rsidRPr="009B26B0">
        <w:rPr>
          <w:rFonts w:eastAsia="標楷體" w:hint="eastAsia"/>
          <w:sz w:val="22"/>
        </w:rPr>
        <w:t>課程報名相關服務，基於「</w:t>
      </w:r>
      <w:r w:rsidRPr="00E176E8">
        <w:rPr>
          <w:rFonts w:eastAsia="標楷體" w:hint="eastAsia"/>
          <w:sz w:val="22"/>
        </w:rPr>
        <w:t>109</w:t>
      </w:r>
      <w:r w:rsidRPr="00E176E8">
        <w:rPr>
          <w:rFonts w:eastAsia="標楷體" w:hint="eastAsia"/>
          <w:sz w:val="22"/>
        </w:rPr>
        <w:t>教育或訓練行政</w:t>
      </w:r>
      <w:r>
        <w:rPr>
          <w:rFonts w:eastAsia="標楷體" w:hint="eastAsia"/>
          <w:sz w:val="22"/>
        </w:rPr>
        <w:t>、</w:t>
      </w:r>
      <w:r>
        <w:rPr>
          <w:rFonts w:eastAsia="標楷體" w:hint="eastAsia"/>
          <w:sz w:val="22"/>
        </w:rPr>
        <w:t>157</w:t>
      </w:r>
      <w:r w:rsidRPr="00D47F7B">
        <w:rPr>
          <w:rFonts w:eastAsia="標楷體" w:hint="eastAsia"/>
          <w:sz w:val="22"/>
        </w:rPr>
        <w:t>調查、統計與研究分析</w:t>
      </w:r>
      <w:r w:rsidRPr="009B26B0">
        <w:rPr>
          <w:rFonts w:eastAsia="標楷體" w:hint="eastAsia"/>
          <w:sz w:val="22"/>
        </w:rPr>
        <w:t>」之特定目的而蒐集學員個人資料，並將遵循個人資料保護法及相關法令之規定，蒐集、處理及利用個人資料。蒐集之個人資料類別為：「</w:t>
      </w:r>
      <w:r w:rsidRPr="009B26B0">
        <w:rPr>
          <w:rFonts w:eastAsia="標楷體" w:hint="eastAsia"/>
          <w:sz w:val="22"/>
        </w:rPr>
        <w:t>C001</w:t>
      </w:r>
      <w:r w:rsidRPr="009B26B0">
        <w:rPr>
          <w:rFonts w:eastAsia="標楷體" w:hint="eastAsia"/>
          <w:sz w:val="22"/>
        </w:rPr>
        <w:t>辨識個人者</w:t>
      </w:r>
      <w:r>
        <w:rPr>
          <w:rFonts w:eastAsia="標楷體" w:hint="eastAsia"/>
          <w:sz w:val="22"/>
        </w:rPr>
        <w:t>、</w:t>
      </w:r>
      <w:r>
        <w:rPr>
          <w:rFonts w:eastAsia="標楷體" w:hint="eastAsia"/>
          <w:sz w:val="22"/>
        </w:rPr>
        <w:t>C011</w:t>
      </w:r>
      <w:r>
        <w:rPr>
          <w:rFonts w:eastAsia="標楷體" w:hint="eastAsia"/>
          <w:sz w:val="22"/>
        </w:rPr>
        <w:t>個人描述、</w:t>
      </w:r>
      <w:r>
        <w:rPr>
          <w:rFonts w:eastAsia="標楷體" w:hint="eastAsia"/>
          <w:sz w:val="22"/>
        </w:rPr>
        <w:t>C051</w:t>
      </w:r>
      <w:r>
        <w:rPr>
          <w:rFonts w:eastAsia="標楷體" w:hint="eastAsia"/>
          <w:sz w:val="22"/>
        </w:rPr>
        <w:t>學校紀錄</w:t>
      </w:r>
      <w:r w:rsidRPr="009B26B0">
        <w:rPr>
          <w:rFonts w:eastAsia="標楷體" w:hint="eastAsia"/>
          <w:sz w:val="22"/>
        </w:rPr>
        <w:t>」。</w:t>
      </w:r>
    </w:p>
    <w:p w:rsidR="00DA7FE2" w:rsidRPr="009B26B0" w:rsidRDefault="00DA7FE2" w:rsidP="00DA7FE2">
      <w:pPr>
        <w:numPr>
          <w:ilvl w:val="0"/>
          <w:numId w:val="5"/>
        </w:numPr>
        <w:spacing w:line="240" w:lineRule="exact"/>
        <w:ind w:leftChars="-117" w:left="199"/>
        <w:jc w:val="both"/>
        <w:rPr>
          <w:rFonts w:eastAsia="標楷體"/>
          <w:sz w:val="22"/>
        </w:rPr>
      </w:pPr>
      <w:r w:rsidRPr="009B26B0">
        <w:rPr>
          <w:rFonts w:eastAsia="標楷體" w:hint="eastAsia"/>
          <w:sz w:val="22"/>
        </w:rPr>
        <w:t>本會將於蒐集目的之存續期間合理利用學員的個人資料。</w:t>
      </w:r>
    </w:p>
    <w:p w:rsidR="00DA7FE2" w:rsidRPr="009B26B0" w:rsidRDefault="00DA7FE2" w:rsidP="00DA7FE2">
      <w:pPr>
        <w:numPr>
          <w:ilvl w:val="0"/>
          <w:numId w:val="5"/>
        </w:numPr>
        <w:spacing w:line="240" w:lineRule="exact"/>
        <w:ind w:leftChars="-117" w:left="199"/>
        <w:jc w:val="both"/>
        <w:rPr>
          <w:rFonts w:eastAsia="標楷體"/>
          <w:sz w:val="22"/>
        </w:rPr>
      </w:pPr>
      <w:r w:rsidRPr="009B26B0">
        <w:rPr>
          <w:rFonts w:eastAsia="標楷體" w:hint="eastAsia"/>
          <w:sz w:val="22"/>
        </w:rPr>
        <w:t>本會僅於中華民國領域內利用學員的個人資料。</w:t>
      </w:r>
    </w:p>
    <w:p w:rsidR="00DA7FE2" w:rsidRPr="009B26B0" w:rsidRDefault="00DA7FE2" w:rsidP="00DA7FE2">
      <w:pPr>
        <w:numPr>
          <w:ilvl w:val="0"/>
          <w:numId w:val="5"/>
        </w:numPr>
        <w:spacing w:line="240" w:lineRule="exact"/>
        <w:ind w:leftChars="-117" w:left="199"/>
        <w:jc w:val="both"/>
        <w:rPr>
          <w:rFonts w:eastAsia="標楷體"/>
          <w:sz w:val="22"/>
        </w:rPr>
      </w:pPr>
      <w:r w:rsidRPr="009B26B0">
        <w:rPr>
          <w:rFonts w:eastAsia="標楷體" w:hint="eastAsia"/>
          <w:sz w:val="22"/>
        </w:rPr>
        <w:t>學員可依個人資料保護法第</w:t>
      </w:r>
      <w:r w:rsidRPr="009B26B0">
        <w:rPr>
          <w:rFonts w:eastAsia="標楷體" w:hint="eastAsia"/>
          <w:sz w:val="22"/>
        </w:rPr>
        <w:t>3</w:t>
      </w:r>
      <w:r>
        <w:rPr>
          <w:rFonts w:eastAsia="標楷體" w:hint="eastAsia"/>
          <w:sz w:val="22"/>
        </w:rPr>
        <w:t>條規定，就其個人資料向課程承辦人：賴工程師</w:t>
      </w:r>
      <w:r>
        <w:rPr>
          <w:rFonts w:eastAsia="標楷體" w:hint="eastAsia"/>
          <w:sz w:val="22"/>
        </w:rPr>
        <w:t xml:space="preserve"> </w:t>
      </w:r>
      <w:r w:rsidRPr="009B26B0">
        <w:rPr>
          <w:rFonts w:eastAsia="標楷體" w:hint="eastAsia"/>
          <w:sz w:val="22"/>
        </w:rPr>
        <w:t>(</w:t>
      </w:r>
      <w:r w:rsidRPr="009B26B0">
        <w:rPr>
          <w:rFonts w:eastAsia="標楷體" w:hint="eastAsia"/>
          <w:sz w:val="22"/>
        </w:rPr>
        <w:t>電話</w:t>
      </w:r>
      <w:r w:rsidRPr="009B26B0">
        <w:rPr>
          <w:rFonts w:eastAsia="標楷體" w:hint="eastAsia"/>
          <w:sz w:val="22"/>
        </w:rPr>
        <w:t>02-29106067</w:t>
      </w:r>
      <w:r w:rsidRPr="009B26B0">
        <w:rPr>
          <w:rFonts w:eastAsia="標楷體" w:hint="eastAsia"/>
          <w:sz w:val="22"/>
        </w:rPr>
        <w:t>轉</w:t>
      </w:r>
      <w:r>
        <w:rPr>
          <w:rFonts w:eastAsia="標楷體" w:hint="eastAsia"/>
          <w:sz w:val="22"/>
        </w:rPr>
        <w:t>528</w:t>
      </w:r>
      <w:r w:rsidRPr="009B26B0">
        <w:rPr>
          <w:rFonts w:eastAsia="標楷體" w:hint="eastAsia"/>
          <w:sz w:val="22"/>
        </w:rPr>
        <w:t xml:space="preserve"> ) </w:t>
      </w:r>
      <w:r w:rsidRPr="009B26B0">
        <w:rPr>
          <w:rFonts w:eastAsia="標楷體" w:hint="eastAsia"/>
          <w:sz w:val="22"/>
        </w:rPr>
        <w:t>行使下列權利：</w:t>
      </w:r>
    </w:p>
    <w:p w:rsidR="00DA7FE2" w:rsidRPr="009B26B0" w:rsidRDefault="00DA7FE2" w:rsidP="00DA7FE2">
      <w:pPr>
        <w:spacing w:line="240" w:lineRule="exact"/>
        <w:ind w:leftChars="-117" w:left="159" w:hangingChars="200" w:hanging="440"/>
        <w:jc w:val="both"/>
        <w:rPr>
          <w:rFonts w:eastAsia="標楷體"/>
          <w:sz w:val="22"/>
        </w:rPr>
      </w:pPr>
      <w:r w:rsidRPr="009B26B0">
        <w:rPr>
          <w:rFonts w:eastAsia="標楷體" w:hint="eastAsia"/>
          <w:sz w:val="22"/>
        </w:rPr>
        <w:t xml:space="preserve">　　</w:t>
      </w:r>
      <w:r w:rsidRPr="009B26B0">
        <w:rPr>
          <w:rFonts w:eastAsia="標楷體" w:hint="eastAsia"/>
          <w:sz w:val="22"/>
        </w:rPr>
        <w:t>1.</w:t>
      </w:r>
      <w:r w:rsidRPr="009B26B0">
        <w:rPr>
          <w:rFonts w:eastAsia="標楷體" w:hint="eastAsia"/>
          <w:sz w:val="22"/>
        </w:rPr>
        <w:t>查詢或請求閱覽。</w:t>
      </w:r>
      <w:r w:rsidRPr="009B26B0">
        <w:rPr>
          <w:rFonts w:eastAsia="標楷體" w:hint="eastAsia"/>
          <w:sz w:val="22"/>
        </w:rPr>
        <w:t xml:space="preserve">   </w:t>
      </w:r>
      <w:r w:rsidRPr="009B26B0">
        <w:rPr>
          <w:rFonts w:eastAsia="標楷體" w:hint="eastAsia"/>
          <w:sz w:val="22"/>
        </w:rPr>
        <w:t xml:space="preserve">　　</w:t>
      </w:r>
      <w:r w:rsidRPr="009B26B0">
        <w:rPr>
          <w:rFonts w:eastAsia="標楷體" w:hint="eastAsia"/>
          <w:sz w:val="22"/>
        </w:rPr>
        <w:t xml:space="preserve">     2.</w:t>
      </w:r>
      <w:r w:rsidRPr="009B26B0">
        <w:rPr>
          <w:rFonts w:eastAsia="標楷體" w:hint="eastAsia"/>
          <w:sz w:val="22"/>
        </w:rPr>
        <w:t>請求製給複製本。</w:t>
      </w:r>
      <w:r w:rsidRPr="009B26B0">
        <w:rPr>
          <w:rFonts w:eastAsia="標楷體" w:hint="eastAsia"/>
          <w:sz w:val="22"/>
        </w:rPr>
        <w:t xml:space="preserve">    </w:t>
      </w:r>
      <w:r w:rsidRPr="009B26B0">
        <w:rPr>
          <w:rFonts w:eastAsia="標楷體" w:hint="eastAsia"/>
          <w:sz w:val="22"/>
        </w:rPr>
        <w:t xml:space="preserve">　　</w:t>
      </w:r>
      <w:r w:rsidRPr="009B26B0">
        <w:rPr>
          <w:rFonts w:eastAsia="標楷體" w:hint="eastAsia"/>
          <w:sz w:val="22"/>
        </w:rPr>
        <w:t>3.</w:t>
      </w:r>
      <w:r w:rsidRPr="009B26B0">
        <w:rPr>
          <w:rFonts w:eastAsia="標楷體" w:hint="eastAsia"/>
          <w:sz w:val="22"/>
        </w:rPr>
        <w:t>請求補充或更正。</w:t>
      </w:r>
    </w:p>
    <w:p w:rsidR="00DA7FE2" w:rsidRPr="009B26B0" w:rsidRDefault="00DA7FE2" w:rsidP="00DA7FE2">
      <w:pPr>
        <w:spacing w:line="240" w:lineRule="exact"/>
        <w:ind w:leftChars="-117" w:left="159" w:hangingChars="200" w:hanging="440"/>
        <w:jc w:val="both"/>
        <w:rPr>
          <w:rFonts w:eastAsia="標楷體"/>
          <w:sz w:val="22"/>
        </w:rPr>
      </w:pPr>
      <w:r w:rsidRPr="009B26B0">
        <w:rPr>
          <w:rFonts w:eastAsia="標楷體" w:hint="eastAsia"/>
          <w:sz w:val="22"/>
        </w:rPr>
        <w:t xml:space="preserve">　　</w:t>
      </w:r>
      <w:r w:rsidRPr="009B26B0">
        <w:rPr>
          <w:rFonts w:eastAsia="標楷體" w:hint="eastAsia"/>
          <w:sz w:val="22"/>
        </w:rPr>
        <w:t>4.</w:t>
      </w:r>
      <w:r w:rsidRPr="009B26B0">
        <w:rPr>
          <w:rFonts w:eastAsia="標楷體" w:hint="eastAsia"/>
          <w:sz w:val="22"/>
        </w:rPr>
        <w:t xml:space="preserve">請求停止蒐集、處理或利用。　</w:t>
      </w:r>
      <w:r w:rsidRPr="009B26B0">
        <w:rPr>
          <w:rFonts w:eastAsia="標楷體" w:hint="eastAsia"/>
          <w:sz w:val="22"/>
        </w:rPr>
        <w:t>5.</w:t>
      </w:r>
      <w:r w:rsidRPr="009B26B0">
        <w:rPr>
          <w:rFonts w:eastAsia="標楷體" w:hint="eastAsia"/>
          <w:sz w:val="22"/>
        </w:rPr>
        <w:t>請求刪除。</w:t>
      </w:r>
    </w:p>
    <w:p w:rsidR="00DA7FE2" w:rsidRPr="009B26B0" w:rsidRDefault="00DA7FE2" w:rsidP="00DA7FE2">
      <w:pPr>
        <w:numPr>
          <w:ilvl w:val="0"/>
          <w:numId w:val="5"/>
        </w:numPr>
        <w:spacing w:line="240" w:lineRule="exact"/>
        <w:ind w:leftChars="-117" w:left="199" w:rightChars="-153" w:right="-367"/>
        <w:jc w:val="both"/>
        <w:rPr>
          <w:rFonts w:eastAsia="標楷體"/>
          <w:sz w:val="22"/>
        </w:rPr>
      </w:pPr>
      <w:r w:rsidRPr="009B26B0">
        <w:rPr>
          <w:rFonts w:eastAsia="標楷體" w:hint="eastAsia"/>
          <w:sz w:val="22"/>
        </w:rPr>
        <w:t>學員得自由選擇是否提供個人資料或行使個人資料保護法第</w:t>
      </w:r>
      <w:r w:rsidRPr="009B26B0">
        <w:rPr>
          <w:rFonts w:eastAsia="標楷體" w:hint="eastAsia"/>
          <w:sz w:val="22"/>
        </w:rPr>
        <w:t>3</w:t>
      </w:r>
      <w:r w:rsidRPr="009B26B0">
        <w:rPr>
          <w:rFonts w:eastAsia="標楷體" w:hint="eastAsia"/>
          <w:sz w:val="22"/>
        </w:rPr>
        <w:t>條所定之權利，但學員提供資料不足或有其他冒用、盜用、不實之情形，可能將不能參加相關課程及影響各項相關服務或權益。</w:t>
      </w:r>
    </w:p>
    <w:p w:rsidR="00DA7FE2" w:rsidRPr="009B26B0" w:rsidRDefault="00DA7FE2" w:rsidP="00DA7FE2">
      <w:pPr>
        <w:numPr>
          <w:ilvl w:val="0"/>
          <w:numId w:val="5"/>
        </w:numPr>
        <w:spacing w:line="240" w:lineRule="exact"/>
        <w:ind w:leftChars="-117" w:left="199" w:rightChars="-153" w:right="-367"/>
        <w:jc w:val="both"/>
        <w:rPr>
          <w:rFonts w:eastAsia="標楷體"/>
          <w:sz w:val="22"/>
        </w:rPr>
      </w:pPr>
      <w:r w:rsidRPr="009B26B0">
        <w:rPr>
          <w:rFonts w:eastAsia="標楷體" w:hint="eastAsia"/>
          <w:sz w:val="22"/>
        </w:rPr>
        <w:t>在學員就其個人資料依個人資料保護法第</w:t>
      </w:r>
      <w:r w:rsidRPr="009B26B0">
        <w:rPr>
          <w:rFonts w:eastAsia="標楷體" w:hint="eastAsia"/>
          <w:sz w:val="22"/>
        </w:rPr>
        <w:t>3</w:t>
      </w:r>
      <w:r w:rsidRPr="009B26B0">
        <w:rPr>
          <w:rFonts w:eastAsia="標楷體" w:hint="eastAsia"/>
          <w:sz w:val="22"/>
        </w:rPr>
        <w:t>條之規定，請求停止蒐集、處理或利用或請求刪除前，經濟部工業局得依循個人資料保護法及相關法令之規定，於個人資料提供之範圍與目的內使用該等個人資料。</w:t>
      </w:r>
    </w:p>
    <w:p w:rsidR="00DA7FE2" w:rsidRPr="003D6B67" w:rsidRDefault="00DA7FE2" w:rsidP="00DA7FE2">
      <w:pPr>
        <w:spacing w:line="240" w:lineRule="exact"/>
        <w:ind w:leftChars="100" w:left="680" w:rightChars="-94" w:right="-226" w:hangingChars="200" w:hanging="440"/>
        <w:rPr>
          <w:rFonts w:eastAsia="標楷體"/>
          <w:b/>
          <w:color w:val="000000"/>
          <w:sz w:val="22"/>
          <w:szCs w:val="24"/>
          <w:u w:val="single"/>
        </w:rPr>
      </w:pPr>
      <w:r w:rsidRPr="003D6B67">
        <w:rPr>
          <w:rFonts w:eastAsia="標楷體" w:hint="eastAsia"/>
          <w:b/>
          <w:color w:val="000000"/>
          <w:sz w:val="22"/>
          <w:szCs w:val="24"/>
        </w:rPr>
        <w:t xml:space="preserve">       </w:t>
      </w:r>
      <w:r w:rsidRPr="00642BDC">
        <w:rPr>
          <w:rFonts w:eastAsia="標楷體" w:hint="eastAsia"/>
          <w:b/>
          <w:color w:val="000000"/>
          <w:sz w:val="22"/>
          <w:szCs w:val="24"/>
          <w:u w:val="single"/>
        </w:rPr>
        <w:t>□我已閱讀並同意個人資料使用同意書所述內容。</w:t>
      </w:r>
      <w:r w:rsidRPr="003D6B67">
        <w:rPr>
          <w:rFonts w:eastAsia="標楷體" w:hint="eastAsia"/>
          <w:b/>
          <w:color w:val="000000"/>
          <w:sz w:val="22"/>
          <w:szCs w:val="24"/>
        </w:rPr>
        <w:t xml:space="preserve">    </w:t>
      </w:r>
      <w:r w:rsidRPr="00642BDC">
        <w:rPr>
          <w:rFonts w:eastAsia="標楷體" w:hint="eastAsia"/>
          <w:b/>
          <w:color w:val="000000"/>
          <w:szCs w:val="24"/>
        </w:rPr>
        <w:t>簽名</w:t>
      </w:r>
      <w:r>
        <w:rPr>
          <w:rFonts w:eastAsia="標楷體" w:hint="eastAsia"/>
          <w:b/>
          <w:color w:val="000000"/>
          <w:sz w:val="22"/>
          <w:szCs w:val="24"/>
        </w:rPr>
        <w:t>:</w:t>
      </w:r>
      <w:r>
        <w:rPr>
          <w:rFonts w:eastAsia="標楷體" w:hint="eastAsia"/>
          <w:b/>
          <w:color w:val="000000"/>
          <w:sz w:val="22"/>
          <w:szCs w:val="24"/>
          <w:u w:val="single"/>
        </w:rPr>
        <w:t xml:space="preserve">                        </w:t>
      </w:r>
    </w:p>
    <w:p w:rsidR="00DA7FE2" w:rsidRDefault="00DA7FE2" w:rsidP="00DA7FE2">
      <w:pPr>
        <w:spacing w:line="280" w:lineRule="exact"/>
        <w:ind w:left="240" w:rightChars="-94" w:right="-226" w:hangingChars="100" w:hanging="240"/>
        <w:rPr>
          <w:rFonts w:eastAsia="標楷體"/>
          <w:color w:val="000000"/>
          <w:szCs w:val="24"/>
        </w:rPr>
      </w:pPr>
    </w:p>
    <w:p w:rsidR="00DA7FE2" w:rsidRPr="00DA7FE2" w:rsidRDefault="00DA7FE2" w:rsidP="00DA7FE2">
      <w:pPr>
        <w:spacing w:line="280" w:lineRule="exact"/>
        <w:ind w:left="240" w:rightChars="-94" w:right="-226" w:hangingChars="100" w:hanging="240"/>
        <w:rPr>
          <w:rFonts w:ascii="Times New Roman" w:eastAsia="標楷體" w:hAnsi="Times New Roman" w:cs="Times New Roman"/>
          <w:color w:val="000000"/>
          <w:szCs w:val="24"/>
        </w:rPr>
      </w:pPr>
      <w:r w:rsidRPr="00DA7FE2">
        <w:rPr>
          <w:rFonts w:ascii="Times New Roman" w:eastAsia="標楷體" w:hAnsi="Times New Roman" w:cs="Times New Roman"/>
          <w:color w:val="000000"/>
          <w:szCs w:val="24"/>
        </w:rPr>
        <w:t>※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為確保資料正確性，敬請以正楷書寫。開課前將以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 xml:space="preserve">E-mail 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方式寄發上課通知，未收到確認通知者，請來電洽詢：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(02) 2910-6067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分機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 xml:space="preserve">535 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蔡工程師。</w:t>
      </w:r>
    </w:p>
    <w:p w:rsidR="00DA7FE2" w:rsidRPr="00DA7FE2" w:rsidRDefault="00DA7FE2" w:rsidP="00DA7FE2">
      <w:pPr>
        <w:spacing w:line="280" w:lineRule="exact"/>
        <w:ind w:left="341" w:hangingChars="142" w:hanging="341"/>
        <w:jc w:val="both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A7FE2">
        <w:rPr>
          <w:rFonts w:ascii="Times New Roman" w:eastAsia="標楷體" w:hAnsi="Times New Roman" w:cs="Times New Roman"/>
          <w:color w:val="000000"/>
          <w:szCs w:val="24"/>
        </w:rPr>
        <w:t>※</w:t>
      </w:r>
      <w:r w:rsidRPr="00DA7FE2">
        <w:rPr>
          <w:rFonts w:ascii="Times New Roman" w:eastAsia="標楷體" w:hAnsi="Times New Roman" w:cs="Times New Roman"/>
        </w:rPr>
        <w:t>報名表不足請自行列印，受理報名後請務必出席</w:t>
      </w:r>
      <w:r w:rsidRPr="00DA7FE2">
        <w:rPr>
          <w:rFonts w:ascii="Times New Roman" w:eastAsia="標楷體" w:hAnsi="Times New Roman" w:cs="Times New Roman"/>
          <w:bCs/>
          <w:color w:val="000000"/>
          <w:szCs w:val="24"/>
        </w:rPr>
        <w:t>-</w:t>
      </w:r>
      <w:r w:rsidRPr="00DA7FE2">
        <w:rPr>
          <w:rFonts w:ascii="Times New Roman" w:eastAsia="標楷體" w:hAnsi="Times New Roman" w:cs="Times New Roman"/>
          <w:bCs/>
          <w:color w:val="000000"/>
          <w:szCs w:val="24"/>
        </w:rPr>
        <w:t>傳真：</w:t>
      </w:r>
      <w:r w:rsidRPr="00DA7FE2">
        <w:rPr>
          <w:rFonts w:ascii="Times New Roman" w:eastAsia="標楷體" w:hAnsi="Times New Roman" w:cs="Times New Roman"/>
          <w:bCs/>
          <w:color w:val="000000"/>
          <w:szCs w:val="24"/>
        </w:rPr>
        <w:t xml:space="preserve">(02)2910-7804 </w:t>
      </w:r>
      <w:r w:rsidRPr="00DA7FE2">
        <w:rPr>
          <w:rFonts w:ascii="Times New Roman" w:eastAsia="標楷體" w:hAnsi="Times New Roman" w:cs="Times New Roman"/>
          <w:bCs/>
          <w:color w:val="000000"/>
          <w:szCs w:val="24"/>
        </w:rPr>
        <w:t>蔡</w:t>
      </w:r>
      <w:r w:rsidRPr="00DA7FE2">
        <w:rPr>
          <w:rFonts w:ascii="Times New Roman" w:eastAsia="標楷體" w:hAnsi="Times New Roman" w:cs="Times New Roman"/>
          <w:b/>
          <w:color w:val="000000"/>
          <w:szCs w:val="24"/>
        </w:rPr>
        <w:t>工程師</w:t>
      </w:r>
      <w:r w:rsidRPr="00DA7FE2">
        <w:rPr>
          <w:rFonts w:ascii="Times New Roman" w:eastAsia="標楷體" w:hAnsi="Times New Roman" w:cs="Times New Roman"/>
          <w:b/>
          <w:color w:val="000000"/>
          <w:szCs w:val="24"/>
        </w:rPr>
        <w:t xml:space="preserve"> </w:t>
      </w:r>
      <w:r w:rsidRPr="00DA7FE2">
        <w:rPr>
          <w:rFonts w:ascii="Times New Roman" w:eastAsia="標楷體" w:hAnsi="Times New Roman" w:cs="Times New Roman"/>
          <w:b/>
          <w:bCs/>
          <w:color w:val="000000"/>
          <w:szCs w:val="24"/>
        </w:rPr>
        <w:t>收</w:t>
      </w:r>
    </w:p>
    <w:p w:rsidR="00DA7FE2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  <w:szCs w:val="24"/>
        </w:rPr>
      </w:pPr>
    </w:p>
    <w:p w:rsidR="00DA7FE2" w:rsidRPr="00F3662F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  <w:sz w:val="28"/>
          <w:szCs w:val="28"/>
        </w:rPr>
      </w:pPr>
      <w:r w:rsidRPr="009B26B0">
        <w:rPr>
          <w:rFonts w:eastAsia="標楷體" w:hint="eastAsia"/>
          <w:color w:val="000000"/>
          <w:szCs w:val="24"/>
        </w:rPr>
        <w:t>姓名：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                        </w:t>
      </w:r>
      <w:r w:rsidRPr="009B26B0">
        <w:rPr>
          <w:rFonts w:eastAsia="標楷體" w:hint="eastAsia"/>
          <w:color w:val="000000"/>
          <w:szCs w:val="24"/>
        </w:rPr>
        <w:t xml:space="preserve">  </w:t>
      </w:r>
    </w:p>
    <w:p w:rsidR="00DA7FE2" w:rsidRPr="009B26B0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b/>
          <w:bCs/>
          <w:color w:val="FF0000"/>
          <w:szCs w:val="24"/>
          <w:u w:val="single"/>
        </w:rPr>
      </w:pPr>
      <w:r w:rsidRPr="009B26B0">
        <w:rPr>
          <w:rFonts w:eastAsia="標楷體" w:hint="eastAsia"/>
          <w:color w:val="000000"/>
          <w:szCs w:val="24"/>
        </w:rPr>
        <w:t>性別：</w:t>
      </w:r>
      <w:r>
        <w:rPr>
          <w:rFonts w:eastAsia="標楷體" w:hint="eastAsia"/>
          <w:color w:val="000000"/>
          <w:szCs w:val="24"/>
        </w:rPr>
        <w:t xml:space="preserve"> </w:t>
      </w:r>
      <w:r w:rsidRPr="009B26B0">
        <w:rPr>
          <w:rFonts w:eastAsia="標楷體" w:hint="eastAsia"/>
          <w:color w:val="000000"/>
          <w:szCs w:val="24"/>
        </w:rPr>
        <w:t xml:space="preserve"> </w:t>
      </w:r>
      <w:r w:rsidRPr="009B26B0">
        <w:rPr>
          <w:rFonts w:eastAsia="標楷體" w:hint="eastAsia"/>
          <w:color w:val="000000"/>
          <w:szCs w:val="24"/>
        </w:rPr>
        <w:t>□男　□女</w:t>
      </w:r>
    </w:p>
    <w:p w:rsidR="00DA7FE2" w:rsidRPr="009B26B0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  <w:szCs w:val="24"/>
          <w:u w:val="single"/>
        </w:rPr>
      </w:pPr>
      <w:r w:rsidRPr="009B26B0">
        <w:rPr>
          <w:rFonts w:eastAsia="標楷體" w:hint="eastAsia"/>
          <w:color w:val="000000"/>
          <w:szCs w:val="24"/>
        </w:rPr>
        <w:t>服務單位：</w:t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 xml:space="preserve">　　　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  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　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  </w:t>
      </w:r>
    </w:p>
    <w:p w:rsidR="00DA7FE2" w:rsidRPr="009B26B0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  <w:szCs w:val="24"/>
        </w:rPr>
      </w:pPr>
      <w:r w:rsidRPr="009B26B0">
        <w:rPr>
          <w:rFonts w:eastAsia="標楷體" w:hint="eastAsia"/>
          <w:color w:val="000000"/>
          <w:szCs w:val="24"/>
        </w:rPr>
        <w:t>產業別：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  </w:t>
      </w:r>
      <w:r w:rsidRPr="009B26B0">
        <w:rPr>
          <w:rFonts w:eastAsia="標楷體" w:hint="eastAsia"/>
          <w:color w:val="000000"/>
          <w:szCs w:val="24"/>
          <w:u w:val="single"/>
        </w:rPr>
        <w:tab/>
        <w:t xml:space="preserve"> </w:t>
      </w:r>
      <w:r>
        <w:rPr>
          <w:rFonts w:eastAsia="標楷體" w:hint="eastAsia"/>
          <w:color w:val="000000"/>
          <w:szCs w:val="24"/>
          <w:u w:val="single"/>
        </w:rPr>
        <w:t xml:space="preserve">      </w:t>
      </w:r>
      <w:r w:rsidRPr="009B26B0">
        <w:rPr>
          <w:rFonts w:eastAsia="標楷體" w:hint="eastAsia"/>
          <w:color w:val="000000"/>
          <w:szCs w:val="24"/>
        </w:rPr>
        <w:t>(</w:t>
      </w:r>
      <w:r w:rsidRPr="009B26B0">
        <w:rPr>
          <w:rFonts w:eastAsia="標楷體" w:hint="eastAsia"/>
          <w:color w:val="000000"/>
          <w:szCs w:val="24"/>
        </w:rPr>
        <w:t>請填代號</w:t>
      </w:r>
      <w:r w:rsidRPr="009B26B0">
        <w:rPr>
          <w:rFonts w:eastAsia="標楷體" w:hint="eastAsia"/>
          <w:color w:val="000000"/>
          <w:szCs w:val="24"/>
        </w:rPr>
        <w:t>)</w:t>
      </w:r>
    </w:p>
    <w:p w:rsidR="00DA7FE2" w:rsidRPr="009B26B0" w:rsidRDefault="00DA7FE2" w:rsidP="00DA7FE2">
      <w:pPr>
        <w:widowControl/>
        <w:snapToGrid w:val="0"/>
        <w:spacing w:line="300" w:lineRule="auto"/>
        <w:ind w:leftChars="236" w:left="566" w:rightChars="82" w:right="197"/>
        <w:jc w:val="both"/>
        <w:rPr>
          <w:rFonts w:eastAsia="標楷體"/>
          <w:color w:val="000000"/>
          <w:sz w:val="20"/>
        </w:rPr>
      </w:pPr>
      <w:r w:rsidRPr="009B26B0">
        <w:rPr>
          <w:rFonts w:eastAsia="標楷體" w:hint="eastAsia"/>
          <w:color w:val="000000"/>
          <w:sz w:val="20"/>
        </w:rPr>
        <w:t>1.</w:t>
      </w:r>
      <w:r w:rsidRPr="009B26B0">
        <w:rPr>
          <w:rFonts w:eastAsia="標楷體" w:hint="eastAsia"/>
          <w:color w:val="000000"/>
          <w:sz w:val="20"/>
        </w:rPr>
        <w:t>食品業</w:t>
      </w:r>
      <w:r w:rsidRPr="009B26B0">
        <w:rPr>
          <w:rFonts w:eastAsia="標楷體" w:hint="eastAsia"/>
          <w:color w:val="000000"/>
          <w:sz w:val="20"/>
        </w:rPr>
        <w:t xml:space="preserve"> 2.</w:t>
      </w:r>
      <w:r w:rsidRPr="009B26B0">
        <w:rPr>
          <w:rFonts w:eastAsia="標楷體" w:hint="eastAsia"/>
          <w:color w:val="000000"/>
          <w:sz w:val="20"/>
        </w:rPr>
        <w:t>煙草業</w:t>
      </w:r>
      <w:r w:rsidRPr="009B26B0">
        <w:rPr>
          <w:rFonts w:eastAsia="標楷體" w:hint="eastAsia"/>
          <w:color w:val="000000"/>
          <w:sz w:val="20"/>
        </w:rPr>
        <w:t xml:space="preserve"> 3.</w:t>
      </w:r>
      <w:r w:rsidRPr="009B26B0">
        <w:rPr>
          <w:rFonts w:eastAsia="標楷體" w:hint="eastAsia"/>
          <w:color w:val="000000"/>
          <w:sz w:val="20"/>
        </w:rPr>
        <w:t>紡織業</w:t>
      </w:r>
      <w:r w:rsidRPr="009B26B0">
        <w:rPr>
          <w:rFonts w:eastAsia="標楷體" w:hint="eastAsia"/>
          <w:color w:val="000000"/>
          <w:sz w:val="20"/>
        </w:rPr>
        <w:t xml:space="preserve"> 4.</w:t>
      </w:r>
      <w:r w:rsidRPr="009B26B0">
        <w:rPr>
          <w:rFonts w:eastAsia="標楷體" w:hint="eastAsia"/>
          <w:color w:val="000000"/>
          <w:sz w:val="20"/>
        </w:rPr>
        <w:t>成衣服飾業</w:t>
      </w:r>
      <w:r w:rsidRPr="009B26B0">
        <w:rPr>
          <w:rFonts w:eastAsia="標楷體" w:hint="eastAsia"/>
          <w:color w:val="000000"/>
          <w:sz w:val="20"/>
        </w:rPr>
        <w:t xml:space="preserve"> 5.</w:t>
      </w:r>
      <w:r w:rsidRPr="009B26B0">
        <w:rPr>
          <w:rFonts w:eastAsia="標楷體" w:hint="eastAsia"/>
          <w:color w:val="000000"/>
          <w:sz w:val="20"/>
        </w:rPr>
        <w:t>皮革毛皮及其製品業</w:t>
      </w:r>
      <w:r w:rsidRPr="009B26B0">
        <w:rPr>
          <w:rFonts w:eastAsia="標楷體" w:hint="eastAsia"/>
          <w:color w:val="000000"/>
          <w:sz w:val="20"/>
        </w:rPr>
        <w:t xml:space="preserve"> 6.</w:t>
      </w:r>
      <w:r w:rsidRPr="009B26B0">
        <w:rPr>
          <w:rFonts w:eastAsia="標楷體" w:hint="eastAsia"/>
          <w:color w:val="000000"/>
          <w:sz w:val="20"/>
        </w:rPr>
        <w:t>木竹製品業</w:t>
      </w:r>
      <w:r w:rsidRPr="009B26B0">
        <w:rPr>
          <w:rFonts w:eastAsia="標楷體" w:hint="eastAsia"/>
          <w:color w:val="000000"/>
          <w:sz w:val="20"/>
        </w:rPr>
        <w:t>7.</w:t>
      </w:r>
      <w:r w:rsidRPr="009B26B0">
        <w:rPr>
          <w:rFonts w:eastAsia="標楷體" w:hint="eastAsia"/>
          <w:color w:val="000000"/>
          <w:sz w:val="20"/>
        </w:rPr>
        <w:t>家具及裝設品業</w:t>
      </w:r>
      <w:r w:rsidRPr="009B26B0">
        <w:rPr>
          <w:rFonts w:eastAsia="標楷體" w:hint="eastAsia"/>
          <w:color w:val="000000"/>
          <w:sz w:val="20"/>
        </w:rPr>
        <w:t>8.</w:t>
      </w:r>
      <w:r w:rsidRPr="009B26B0">
        <w:rPr>
          <w:rFonts w:eastAsia="標楷體" w:hint="eastAsia"/>
          <w:color w:val="000000"/>
          <w:sz w:val="20"/>
        </w:rPr>
        <w:t>紙漿紙及紙製品業</w:t>
      </w:r>
      <w:r w:rsidRPr="009B26B0">
        <w:rPr>
          <w:rFonts w:eastAsia="標楷體" w:hint="eastAsia"/>
          <w:color w:val="000000"/>
          <w:sz w:val="20"/>
        </w:rPr>
        <w:t xml:space="preserve"> 9.</w:t>
      </w:r>
      <w:r w:rsidRPr="009B26B0">
        <w:rPr>
          <w:rFonts w:eastAsia="標楷體" w:hint="eastAsia"/>
          <w:color w:val="000000"/>
          <w:sz w:val="20"/>
        </w:rPr>
        <w:t>印刷及有關事業</w:t>
      </w:r>
      <w:r w:rsidRPr="009B26B0">
        <w:rPr>
          <w:rFonts w:eastAsia="標楷體" w:hint="eastAsia"/>
          <w:color w:val="000000"/>
          <w:sz w:val="20"/>
        </w:rPr>
        <w:t xml:space="preserve"> 10.</w:t>
      </w:r>
      <w:r w:rsidRPr="009B26B0">
        <w:rPr>
          <w:rFonts w:eastAsia="標楷體" w:hint="eastAsia"/>
          <w:color w:val="000000"/>
          <w:sz w:val="20"/>
        </w:rPr>
        <w:t>化學材料業</w:t>
      </w:r>
      <w:r w:rsidRPr="009B26B0">
        <w:rPr>
          <w:rFonts w:eastAsia="標楷體" w:hint="eastAsia"/>
          <w:color w:val="000000"/>
          <w:sz w:val="20"/>
        </w:rPr>
        <w:t xml:space="preserve"> 11.</w:t>
      </w:r>
      <w:r w:rsidRPr="009B26B0">
        <w:rPr>
          <w:rFonts w:eastAsia="標楷體" w:hint="eastAsia"/>
          <w:color w:val="000000"/>
          <w:sz w:val="20"/>
        </w:rPr>
        <w:t>化學製品業</w:t>
      </w:r>
      <w:r w:rsidRPr="009B26B0">
        <w:rPr>
          <w:rFonts w:eastAsia="標楷體" w:hint="eastAsia"/>
          <w:color w:val="000000"/>
          <w:sz w:val="20"/>
        </w:rPr>
        <w:t>12.</w:t>
      </w:r>
      <w:r w:rsidRPr="009B26B0">
        <w:rPr>
          <w:rFonts w:eastAsia="標楷體" w:hint="eastAsia"/>
          <w:color w:val="000000"/>
          <w:sz w:val="20"/>
        </w:rPr>
        <w:t>石油及煤製品業</w:t>
      </w:r>
      <w:r w:rsidRPr="009B26B0">
        <w:rPr>
          <w:rFonts w:eastAsia="標楷體" w:hint="eastAsia"/>
          <w:color w:val="000000"/>
          <w:sz w:val="20"/>
        </w:rPr>
        <w:t xml:space="preserve"> 13.</w:t>
      </w:r>
      <w:r w:rsidRPr="009B26B0">
        <w:rPr>
          <w:rFonts w:eastAsia="標楷體" w:hint="eastAsia"/>
          <w:color w:val="000000"/>
          <w:sz w:val="20"/>
        </w:rPr>
        <w:t>橡膠製品業</w:t>
      </w:r>
      <w:r w:rsidRPr="009B26B0">
        <w:rPr>
          <w:rFonts w:eastAsia="標楷體" w:hint="eastAsia"/>
          <w:color w:val="000000"/>
          <w:sz w:val="20"/>
        </w:rPr>
        <w:t xml:space="preserve"> 14.</w:t>
      </w:r>
      <w:r w:rsidRPr="009B26B0">
        <w:rPr>
          <w:rFonts w:eastAsia="標楷體" w:hint="eastAsia"/>
          <w:color w:val="000000"/>
          <w:sz w:val="20"/>
        </w:rPr>
        <w:t>塑膠製業</w:t>
      </w:r>
      <w:r w:rsidRPr="009B26B0">
        <w:rPr>
          <w:rFonts w:eastAsia="標楷體" w:hint="eastAsia"/>
          <w:color w:val="000000"/>
          <w:sz w:val="20"/>
        </w:rPr>
        <w:t xml:space="preserve"> 15.</w:t>
      </w:r>
      <w:r w:rsidRPr="009B26B0">
        <w:rPr>
          <w:rFonts w:eastAsia="標楷體" w:hint="eastAsia"/>
          <w:color w:val="000000"/>
          <w:sz w:val="20"/>
        </w:rPr>
        <w:t>非金屬礦物製品業</w:t>
      </w:r>
      <w:r w:rsidRPr="009B26B0">
        <w:rPr>
          <w:rFonts w:eastAsia="標楷體" w:hint="eastAsia"/>
          <w:color w:val="000000"/>
          <w:sz w:val="20"/>
        </w:rPr>
        <w:t xml:space="preserve"> 16.</w:t>
      </w:r>
      <w:r w:rsidRPr="009B26B0">
        <w:rPr>
          <w:rFonts w:eastAsia="標楷體" w:hint="eastAsia"/>
          <w:color w:val="000000"/>
          <w:sz w:val="20"/>
        </w:rPr>
        <w:t>金屬基本工業</w:t>
      </w:r>
      <w:r w:rsidRPr="009B26B0">
        <w:rPr>
          <w:rFonts w:eastAsia="標楷體" w:hint="eastAsia"/>
          <w:color w:val="000000"/>
          <w:sz w:val="20"/>
        </w:rPr>
        <w:t xml:space="preserve"> 17.</w:t>
      </w:r>
      <w:r w:rsidRPr="009B26B0">
        <w:rPr>
          <w:rFonts w:eastAsia="標楷體" w:hint="eastAsia"/>
          <w:color w:val="000000"/>
          <w:sz w:val="20"/>
        </w:rPr>
        <w:t>金屬製品業</w:t>
      </w:r>
      <w:r w:rsidRPr="009B26B0">
        <w:rPr>
          <w:rFonts w:eastAsia="標楷體" w:hint="eastAsia"/>
          <w:color w:val="000000"/>
          <w:sz w:val="20"/>
        </w:rPr>
        <w:t xml:space="preserve"> 18.</w:t>
      </w:r>
      <w:r w:rsidRPr="009B26B0">
        <w:rPr>
          <w:rFonts w:eastAsia="標楷體" w:hint="eastAsia"/>
          <w:color w:val="000000"/>
          <w:sz w:val="20"/>
        </w:rPr>
        <w:t>機械設備業</w:t>
      </w:r>
      <w:r w:rsidRPr="009B26B0">
        <w:rPr>
          <w:rFonts w:eastAsia="標楷體" w:hint="eastAsia"/>
          <w:color w:val="000000"/>
          <w:sz w:val="20"/>
        </w:rPr>
        <w:t xml:space="preserve"> 19.</w:t>
      </w:r>
      <w:r w:rsidRPr="009B26B0">
        <w:rPr>
          <w:rFonts w:eastAsia="標楷體" w:hint="eastAsia"/>
          <w:color w:val="000000"/>
          <w:sz w:val="20"/>
        </w:rPr>
        <w:t>電腦、通信及視聽電子產品業</w:t>
      </w:r>
      <w:r w:rsidRPr="009B26B0">
        <w:rPr>
          <w:rFonts w:eastAsia="標楷體" w:hint="eastAsia"/>
          <w:color w:val="000000"/>
          <w:sz w:val="20"/>
        </w:rPr>
        <w:t xml:space="preserve"> 20.</w:t>
      </w:r>
      <w:r w:rsidRPr="009B26B0">
        <w:rPr>
          <w:rFonts w:eastAsia="標楷體" w:hint="eastAsia"/>
          <w:color w:val="000000"/>
          <w:sz w:val="20"/>
        </w:rPr>
        <w:t>電子零組件業</w:t>
      </w:r>
      <w:r w:rsidRPr="009B26B0">
        <w:rPr>
          <w:rFonts w:eastAsia="標楷體" w:hint="eastAsia"/>
          <w:color w:val="000000"/>
          <w:sz w:val="20"/>
        </w:rPr>
        <w:t xml:space="preserve"> 21.</w:t>
      </w:r>
      <w:r w:rsidRPr="009B26B0">
        <w:rPr>
          <w:rFonts w:eastAsia="標楷體" w:hint="eastAsia"/>
          <w:color w:val="000000"/>
          <w:sz w:val="20"/>
        </w:rPr>
        <w:t>電力精械器材及設備製造修配業</w:t>
      </w:r>
      <w:r w:rsidRPr="009B26B0">
        <w:rPr>
          <w:rFonts w:eastAsia="標楷體" w:hint="eastAsia"/>
          <w:color w:val="000000"/>
          <w:sz w:val="20"/>
        </w:rPr>
        <w:t xml:space="preserve"> 22.</w:t>
      </w:r>
      <w:r w:rsidRPr="009B26B0">
        <w:rPr>
          <w:rFonts w:eastAsia="標楷體" w:hint="eastAsia"/>
          <w:color w:val="000000"/>
          <w:sz w:val="20"/>
        </w:rPr>
        <w:t>運輸工具製造修配業</w:t>
      </w:r>
      <w:r w:rsidRPr="009B26B0">
        <w:rPr>
          <w:rFonts w:eastAsia="標楷體" w:hint="eastAsia"/>
          <w:color w:val="000000"/>
          <w:sz w:val="20"/>
        </w:rPr>
        <w:t xml:space="preserve"> 23.</w:t>
      </w:r>
      <w:r w:rsidRPr="009B26B0">
        <w:rPr>
          <w:rFonts w:eastAsia="標楷體" w:hint="eastAsia"/>
          <w:color w:val="000000"/>
          <w:sz w:val="20"/>
        </w:rPr>
        <w:t>精密、光學、醫療器材及鐘錶業</w:t>
      </w:r>
      <w:r w:rsidRPr="009B26B0">
        <w:rPr>
          <w:rFonts w:eastAsia="標楷體" w:hint="eastAsia"/>
          <w:color w:val="000000"/>
          <w:sz w:val="20"/>
        </w:rPr>
        <w:t xml:space="preserve"> 24.</w:t>
      </w:r>
      <w:r w:rsidRPr="009B26B0">
        <w:rPr>
          <w:rFonts w:eastAsia="標楷體" w:hint="eastAsia"/>
          <w:color w:val="000000"/>
          <w:sz w:val="20"/>
        </w:rPr>
        <w:t>其他工業製品業</w:t>
      </w:r>
      <w:r w:rsidRPr="009B26B0">
        <w:rPr>
          <w:rFonts w:eastAsia="標楷體" w:hint="eastAsia"/>
          <w:color w:val="000000"/>
          <w:sz w:val="20"/>
        </w:rPr>
        <w:t xml:space="preserve"> 25.</w:t>
      </w:r>
      <w:r w:rsidRPr="009B26B0">
        <w:rPr>
          <w:rFonts w:eastAsia="標楷體" w:hint="eastAsia"/>
          <w:color w:val="000000"/>
          <w:sz w:val="20"/>
        </w:rPr>
        <w:t>技術服務業</w:t>
      </w:r>
    </w:p>
    <w:p w:rsidR="00DA7FE2" w:rsidRPr="009B26B0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</w:rPr>
      </w:pPr>
      <w:r w:rsidRPr="009B26B0">
        <w:rPr>
          <w:rFonts w:eastAsia="標楷體" w:hint="eastAsia"/>
          <w:color w:val="000000"/>
        </w:rPr>
        <w:t>部門：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</w:rPr>
        <w:tab/>
      </w:r>
      <w:r w:rsidRPr="009B26B0">
        <w:rPr>
          <w:rFonts w:eastAsia="標楷體" w:hint="eastAsia"/>
          <w:color w:val="000000"/>
        </w:rPr>
        <w:t>職稱：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</w:p>
    <w:p w:rsidR="00DA7FE2" w:rsidRPr="009B26B0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</w:rPr>
      </w:pPr>
      <w:r w:rsidRPr="009B26B0">
        <w:rPr>
          <w:rFonts w:eastAsia="標楷體" w:hint="eastAsia"/>
          <w:color w:val="000000"/>
        </w:rPr>
        <w:t>電話：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</w:rPr>
        <w:tab/>
      </w:r>
      <w:r w:rsidRPr="009B26B0">
        <w:rPr>
          <w:rFonts w:eastAsia="標楷體" w:hint="eastAsia"/>
          <w:color w:val="000000"/>
        </w:rPr>
        <w:t>傳真：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</w:p>
    <w:p w:rsidR="00DA7FE2" w:rsidRPr="009B26B0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  <w:u w:val="single"/>
        </w:rPr>
      </w:pPr>
      <w:r w:rsidRPr="009B26B0">
        <w:rPr>
          <w:rFonts w:eastAsia="標楷體" w:hint="eastAsia"/>
          <w:color w:val="000000"/>
        </w:rPr>
        <w:t>行動電話：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</w:rPr>
        <w:tab/>
        <w:t>E-MAIL</w:t>
      </w:r>
      <w:r w:rsidRPr="009B26B0">
        <w:rPr>
          <w:rFonts w:eastAsia="標楷體" w:hint="eastAsia"/>
          <w:color w:val="000000"/>
        </w:rPr>
        <w:t>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</w:p>
    <w:p w:rsidR="00DA7FE2" w:rsidRPr="009B26B0" w:rsidRDefault="00DA7FE2" w:rsidP="00DA7FE2">
      <w:pPr>
        <w:widowControl/>
        <w:snapToGrid w:val="0"/>
        <w:spacing w:line="300" w:lineRule="auto"/>
        <w:ind w:firstLineChars="1890" w:firstLine="3402"/>
        <w:rPr>
          <w:rFonts w:eastAsia="標楷體"/>
          <w:color w:val="000000"/>
          <w:sz w:val="18"/>
          <w:szCs w:val="18"/>
        </w:rPr>
      </w:pPr>
      <w:r w:rsidRPr="009B26B0">
        <w:rPr>
          <w:rFonts w:eastAsia="標楷體" w:hint="eastAsia"/>
          <w:color w:val="000000"/>
          <w:sz w:val="18"/>
          <w:szCs w:val="18"/>
        </w:rPr>
        <w:t>(</w:t>
      </w:r>
      <w:r w:rsidRPr="009B26B0">
        <w:rPr>
          <w:rFonts w:eastAsia="標楷體" w:hint="eastAsia"/>
          <w:color w:val="000000"/>
          <w:sz w:val="18"/>
          <w:szCs w:val="18"/>
        </w:rPr>
        <w:t>＊請務必填寫此欄位，以利發送報名確認函給您，謝謝！）</w:t>
      </w:r>
    </w:p>
    <w:p w:rsidR="00DA7FE2" w:rsidRPr="009B26B0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  <w:u w:val="single"/>
        </w:rPr>
      </w:pPr>
      <w:r w:rsidRPr="009B26B0">
        <w:rPr>
          <w:rFonts w:eastAsia="標楷體" w:hint="eastAsia"/>
          <w:color w:val="000000"/>
        </w:rPr>
        <w:t>地址：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</w:p>
    <w:p w:rsidR="00A63BAE" w:rsidRPr="00DA7FE2" w:rsidRDefault="00A63BAE" w:rsidP="00227660">
      <w:pPr>
        <w:widowControl/>
        <w:rPr>
          <w:rFonts w:ascii="Times New Roman" w:eastAsia="標楷體" w:hAnsi="Times New Roman" w:cs="Times New Roman"/>
          <w:lang w:val="x-none"/>
        </w:rPr>
      </w:pPr>
    </w:p>
    <w:sectPr w:rsidR="00A63BAE" w:rsidRPr="00DA7F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AB" w:rsidRDefault="009E10AB" w:rsidP="009E10AB">
      <w:r>
        <w:separator/>
      </w:r>
    </w:p>
  </w:endnote>
  <w:endnote w:type="continuationSeparator" w:id="0">
    <w:p w:rsidR="009E10AB" w:rsidRDefault="009E10AB" w:rsidP="009E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601618"/>
      <w:docPartObj>
        <w:docPartGallery w:val="Page Numbers (Bottom of Page)"/>
        <w:docPartUnique/>
      </w:docPartObj>
    </w:sdtPr>
    <w:sdtEndPr/>
    <w:sdtContent>
      <w:p w:rsidR="00DA7FE2" w:rsidRDefault="00DA7F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61" w:rsidRPr="00423561">
          <w:rPr>
            <w:noProof/>
            <w:lang w:val="zh-TW"/>
          </w:rPr>
          <w:t>4</w:t>
        </w:r>
        <w:r>
          <w:fldChar w:fldCharType="end"/>
        </w:r>
      </w:p>
    </w:sdtContent>
  </w:sdt>
  <w:p w:rsidR="00DA7FE2" w:rsidRDefault="00DA7F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AB" w:rsidRDefault="009E10AB" w:rsidP="009E10AB">
      <w:r>
        <w:separator/>
      </w:r>
    </w:p>
  </w:footnote>
  <w:footnote w:type="continuationSeparator" w:id="0">
    <w:p w:rsidR="009E10AB" w:rsidRDefault="009E10AB" w:rsidP="009E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A73"/>
    <w:multiLevelType w:val="hybridMultilevel"/>
    <w:tmpl w:val="343AE70C"/>
    <w:lvl w:ilvl="0" w:tplc="122C67C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071570"/>
    <w:multiLevelType w:val="hybridMultilevel"/>
    <w:tmpl w:val="2474B9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187B23"/>
    <w:multiLevelType w:val="hybridMultilevel"/>
    <w:tmpl w:val="535A00FE"/>
    <w:lvl w:ilvl="0" w:tplc="4C56F194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 w15:restartNumberingAfterBreak="0">
    <w:nsid w:val="472E6D07"/>
    <w:multiLevelType w:val="hybridMultilevel"/>
    <w:tmpl w:val="015A56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9D95F89"/>
    <w:multiLevelType w:val="hybridMultilevel"/>
    <w:tmpl w:val="DCE03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5A"/>
    <w:rsid w:val="0000441B"/>
    <w:rsid w:val="000913CB"/>
    <w:rsid w:val="000954EE"/>
    <w:rsid w:val="000D6670"/>
    <w:rsid w:val="000F600B"/>
    <w:rsid w:val="00152F4B"/>
    <w:rsid w:val="00182609"/>
    <w:rsid w:val="00227660"/>
    <w:rsid w:val="00272771"/>
    <w:rsid w:val="002A111D"/>
    <w:rsid w:val="002D7DCE"/>
    <w:rsid w:val="002F713D"/>
    <w:rsid w:val="00345D82"/>
    <w:rsid w:val="003D423F"/>
    <w:rsid w:val="003F4621"/>
    <w:rsid w:val="00423561"/>
    <w:rsid w:val="004509FC"/>
    <w:rsid w:val="00486D4B"/>
    <w:rsid w:val="00494E94"/>
    <w:rsid w:val="00583018"/>
    <w:rsid w:val="006215C6"/>
    <w:rsid w:val="006234CD"/>
    <w:rsid w:val="00661197"/>
    <w:rsid w:val="006711BB"/>
    <w:rsid w:val="006A7CB6"/>
    <w:rsid w:val="006D5CF3"/>
    <w:rsid w:val="00756E25"/>
    <w:rsid w:val="007A4C27"/>
    <w:rsid w:val="008057DD"/>
    <w:rsid w:val="008345FC"/>
    <w:rsid w:val="00841C79"/>
    <w:rsid w:val="008C4C41"/>
    <w:rsid w:val="00917A1B"/>
    <w:rsid w:val="00975B6C"/>
    <w:rsid w:val="009D1D91"/>
    <w:rsid w:val="009E10AB"/>
    <w:rsid w:val="009F195A"/>
    <w:rsid w:val="00A164B7"/>
    <w:rsid w:val="00A63BAE"/>
    <w:rsid w:val="00A92CDB"/>
    <w:rsid w:val="00AF2B42"/>
    <w:rsid w:val="00B26776"/>
    <w:rsid w:val="00B2710A"/>
    <w:rsid w:val="00B63A8F"/>
    <w:rsid w:val="00B9111F"/>
    <w:rsid w:val="00B927E0"/>
    <w:rsid w:val="00B96D29"/>
    <w:rsid w:val="00BE7FDD"/>
    <w:rsid w:val="00BF0641"/>
    <w:rsid w:val="00C8775E"/>
    <w:rsid w:val="00CF79CF"/>
    <w:rsid w:val="00D772C5"/>
    <w:rsid w:val="00D83ECC"/>
    <w:rsid w:val="00DA7FE2"/>
    <w:rsid w:val="00DC13FD"/>
    <w:rsid w:val="00DC43F1"/>
    <w:rsid w:val="00E033D5"/>
    <w:rsid w:val="00E1746F"/>
    <w:rsid w:val="00E22AB0"/>
    <w:rsid w:val="00E729B2"/>
    <w:rsid w:val="00EE747C"/>
    <w:rsid w:val="00F9150A"/>
    <w:rsid w:val="00FA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E03F6796-34E6-4132-9D67-1E4E97A4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CD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E1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10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1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10A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D42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BC">
    <w:name w:val="ABC內文 字元"/>
    <w:link w:val="ABC0"/>
    <w:rsid w:val="000D6670"/>
    <w:rPr>
      <w:rFonts w:ascii="Arial" w:eastAsia="標楷體" w:hAnsi="Arial"/>
      <w:color w:val="000000"/>
      <w:sz w:val="28"/>
      <w:szCs w:val="28"/>
      <w:lang w:val="x-none" w:eastAsia="x-none"/>
    </w:rPr>
  </w:style>
  <w:style w:type="paragraph" w:customStyle="1" w:styleId="ABC0">
    <w:name w:val="ABC內文"/>
    <w:basedOn w:val="a"/>
    <w:link w:val="ABC"/>
    <w:rsid w:val="000D6670"/>
    <w:pPr>
      <w:widowControl/>
      <w:snapToGrid w:val="0"/>
      <w:spacing w:line="480" w:lineRule="exact"/>
      <w:ind w:leftChars="548" w:left="548"/>
      <w:jc w:val="both"/>
    </w:pPr>
    <w:rPr>
      <w:rFonts w:ascii="Arial" w:eastAsia="標楷體" w:hAnsi="Arial"/>
      <w:color w:val="000000"/>
      <w:sz w:val="28"/>
      <w:szCs w:val="28"/>
      <w:lang w:val="x-none" w:eastAsia="x-none"/>
    </w:rPr>
  </w:style>
  <w:style w:type="paragraph" w:customStyle="1" w:styleId="a9">
    <w:name w:val="表頭"/>
    <w:rsid w:val="00DA7FE2"/>
    <w:pPr>
      <w:spacing w:line="360" w:lineRule="auto"/>
      <w:jc w:val="center"/>
    </w:pPr>
    <w:rPr>
      <w:rFonts w:ascii="Times New Roman" w:eastAsia="標楷體" w:hAnsi="Times New Roman" w:cs="Times New Roman"/>
      <w:b/>
      <w:bCs/>
      <w:noProof/>
      <w:spacing w:val="20"/>
      <w:kern w:val="0"/>
      <w:sz w:val="28"/>
      <w:szCs w:val="20"/>
    </w:rPr>
  </w:style>
  <w:style w:type="character" w:styleId="aa">
    <w:name w:val="Hyperlink"/>
    <w:basedOn w:val="a0"/>
    <w:uiPriority w:val="99"/>
    <w:semiHidden/>
    <w:unhideWhenUsed/>
    <w:rsid w:val="00756E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gpf.org.tw/event/20210906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蔡易廷</dc:creator>
  <cp:keywords/>
  <dc:description/>
  <cp:lastModifiedBy>賴逸凡</cp:lastModifiedBy>
  <cp:revision>2</cp:revision>
  <cp:lastPrinted>2021-08-09T03:39:00Z</cp:lastPrinted>
  <dcterms:created xsi:type="dcterms:W3CDTF">2021-08-09T05:17:00Z</dcterms:created>
  <dcterms:modified xsi:type="dcterms:W3CDTF">2021-08-09T05:17:00Z</dcterms:modified>
</cp:coreProperties>
</file>